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footer3.xml" ContentType="application/vnd.openxmlformats-officedocument.wordprocessingml.footer+xml"/>
  <Override PartName="/word/footer1.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9A9" w:rsidRDefault="00C169A9" w:rsidP="00BE2E58">
      <w:pPr>
        <w:spacing w:line="360" w:lineRule="auto"/>
        <w:rPr>
          <w:rFonts w:ascii="宋体"/>
          <w:b/>
          <w:noProof/>
          <w:sz w:val="44"/>
          <w:szCs w:val="44"/>
        </w:rPr>
      </w:pPr>
    </w:p>
    <w:p w:rsidR="00C169A9" w:rsidRDefault="00C169A9">
      <w:pPr>
        <w:spacing w:line="360" w:lineRule="auto"/>
        <w:jc w:val="center"/>
        <w:rPr>
          <w:rFonts w:ascii="宋体"/>
          <w:b/>
          <w:noProof/>
          <w:sz w:val="44"/>
          <w:szCs w:val="44"/>
        </w:rPr>
      </w:pPr>
    </w:p>
    <w:p w:rsidR="00C169A9" w:rsidRDefault="00C169A9" w:rsidP="008F00E1">
      <w:pPr>
        <w:spacing w:line="360" w:lineRule="auto"/>
        <w:jc w:val="center"/>
        <w:rPr>
          <w:rFonts w:ascii="宋体"/>
          <w:b/>
          <w:noProof/>
          <w:sz w:val="44"/>
          <w:szCs w:val="44"/>
        </w:rPr>
      </w:pPr>
      <w:r>
        <w:rPr>
          <w:rFonts w:ascii="宋体" w:hAnsi="宋体" w:hint="eastAsia"/>
          <w:b/>
          <w:noProof/>
          <w:sz w:val="44"/>
          <w:szCs w:val="44"/>
        </w:rPr>
        <w:t>国</w:t>
      </w:r>
      <w:r>
        <w:rPr>
          <w:rFonts w:ascii="宋体" w:hAnsi="宋体"/>
          <w:b/>
          <w:noProof/>
          <w:sz w:val="44"/>
          <w:szCs w:val="44"/>
        </w:rPr>
        <w:t xml:space="preserve"> </w:t>
      </w:r>
      <w:r>
        <w:rPr>
          <w:rFonts w:ascii="宋体" w:hAnsi="宋体" w:hint="eastAsia"/>
          <w:b/>
          <w:noProof/>
          <w:sz w:val="44"/>
          <w:szCs w:val="44"/>
        </w:rPr>
        <w:t>家</w:t>
      </w:r>
      <w:r>
        <w:rPr>
          <w:rFonts w:ascii="宋体" w:hAnsi="宋体"/>
          <w:b/>
          <w:noProof/>
          <w:sz w:val="44"/>
          <w:szCs w:val="44"/>
        </w:rPr>
        <w:t xml:space="preserve"> </w:t>
      </w:r>
      <w:r>
        <w:rPr>
          <w:rFonts w:ascii="宋体" w:hAnsi="宋体" w:hint="eastAsia"/>
          <w:b/>
          <w:noProof/>
          <w:sz w:val="44"/>
          <w:szCs w:val="44"/>
        </w:rPr>
        <w:t>标</w:t>
      </w:r>
      <w:r>
        <w:rPr>
          <w:rFonts w:ascii="宋体" w:hAnsi="宋体"/>
          <w:b/>
          <w:noProof/>
          <w:sz w:val="44"/>
          <w:szCs w:val="44"/>
        </w:rPr>
        <w:t xml:space="preserve"> </w:t>
      </w:r>
      <w:r>
        <w:rPr>
          <w:rFonts w:ascii="宋体" w:hAnsi="宋体" w:hint="eastAsia"/>
          <w:b/>
          <w:noProof/>
          <w:sz w:val="44"/>
          <w:szCs w:val="44"/>
        </w:rPr>
        <w:t>准</w:t>
      </w:r>
    </w:p>
    <w:p w:rsidR="00C169A9" w:rsidRDefault="00C169A9" w:rsidP="008F00E1">
      <w:pPr>
        <w:spacing w:line="360" w:lineRule="auto"/>
        <w:jc w:val="center"/>
        <w:rPr>
          <w:rFonts w:ascii="宋体"/>
          <w:b/>
          <w:noProof/>
          <w:sz w:val="44"/>
          <w:szCs w:val="44"/>
        </w:rPr>
      </w:pPr>
    </w:p>
    <w:p w:rsidR="00C169A9" w:rsidRPr="00442209" w:rsidRDefault="00C169A9" w:rsidP="008F00E1">
      <w:pPr>
        <w:spacing w:line="360" w:lineRule="auto"/>
        <w:jc w:val="center"/>
        <w:rPr>
          <w:rFonts w:ascii="宋体"/>
          <w:b/>
          <w:noProof/>
          <w:sz w:val="36"/>
          <w:szCs w:val="36"/>
        </w:rPr>
      </w:pPr>
      <w:r w:rsidRPr="00442209">
        <w:rPr>
          <w:rFonts w:ascii="宋体" w:hAnsi="宋体" w:hint="eastAsia"/>
          <w:b/>
          <w:noProof/>
          <w:sz w:val="36"/>
          <w:szCs w:val="36"/>
        </w:rPr>
        <w:t>《粮油检验</w:t>
      </w:r>
      <w:r w:rsidRPr="00442209">
        <w:rPr>
          <w:rFonts w:ascii="宋体" w:hAnsi="宋体"/>
          <w:b/>
          <w:noProof/>
          <w:sz w:val="36"/>
          <w:szCs w:val="36"/>
        </w:rPr>
        <w:t xml:space="preserve">  </w:t>
      </w:r>
      <w:r w:rsidRPr="00442209">
        <w:rPr>
          <w:rFonts w:ascii="宋体" w:hAnsi="宋体" w:hint="eastAsia"/>
          <w:b/>
          <w:noProof/>
          <w:sz w:val="36"/>
          <w:szCs w:val="36"/>
        </w:rPr>
        <w:t>谷物及制品中</w:t>
      </w:r>
      <w:r>
        <w:rPr>
          <w:rFonts w:ascii="宋体" w:hAnsi="宋体" w:hint="eastAsia"/>
          <w:b/>
          <w:noProof/>
          <w:sz w:val="36"/>
          <w:szCs w:val="36"/>
        </w:rPr>
        <w:t>水溶性膳食纤维的测定</w:t>
      </w:r>
      <w:r>
        <w:rPr>
          <w:rFonts w:ascii="宋体" w:hAnsi="宋体"/>
          <w:b/>
          <w:noProof/>
          <w:sz w:val="36"/>
          <w:szCs w:val="36"/>
        </w:rPr>
        <w:t xml:space="preserve"> </w:t>
      </w:r>
      <w:r>
        <w:rPr>
          <w:rFonts w:ascii="宋体" w:hAnsi="宋体" w:hint="eastAsia"/>
          <w:b/>
          <w:noProof/>
          <w:sz w:val="36"/>
          <w:szCs w:val="36"/>
        </w:rPr>
        <w:t>酶重量法</w:t>
      </w:r>
      <w:r w:rsidRPr="00442209">
        <w:rPr>
          <w:rFonts w:ascii="宋体" w:hAnsi="宋体" w:hint="eastAsia"/>
          <w:b/>
          <w:noProof/>
          <w:sz w:val="36"/>
          <w:szCs w:val="36"/>
        </w:rPr>
        <w:t>》</w:t>
      </w:r>
    </w:p>
    <w:p w:rsidR="00C169A9" w:rsidRDefault="00C169A9" w:rsidP="008F00E1">
      <w:pPr>
        <w:spacing w:line="360" w:lineRule="auto"/>
        <w:jc w:val="center"/>
        <w:rPr>
          <w:rFonts w:ascii="宋体"/>
          <w:b/>
          <w:noProof/>
          <w:sz w:val="36"/>
          <w:szCs w:val="36"/>
        </w:rPr>
      </w:pPr>
    </w:p>
    <w:p w:rsidR="00C169A9" w:rsidRDefault="00C169A9" w:rsidP="008F00E1">
      <w:pPr>
        <w:spacing w:line="360" w:lineRule="auto"/>
        <w:jc w:val="center"/>
        <w:rPr>
          <w:rFonts w:ascii="宋体"/>
          <w:b/>
          <w:noProof/>
          <w:sz w:val="36"/>
          <w:szCs w:val="36"/>
        </w:rPr>
      </w:pPr>
      <w:r>
        <w:rPr>
          <w:rFonts w:ascii="宋体" w:hAnsi="宋体" w:hint="eastAsia"/>
          <w:b/>
          <w:noProof/>
          <w:sz w:val="36"/>
          <w:szCs w:val="36"/>
        </w:rPr>
        <w:t>编制说明</w:t>
      </w:r>
    </w:p>
    <w:p w:rsidR="00C169A9" w:rsidRDefault="00C169A9" w:rsidP="008F00E1">
      <w:pPr>
        <w:spacing w:line="360" w:lineRule="auto"/>
        <w:jc w:val="center"/>
        <w:rPr>
          <w:rFonts w:ascii="宋体"/>
          <w:b/>
          <w:noProof/>
          <w:sz w:val="36"/>
          <w:szCs w:val="36"/>
        </w:rPr>
      </w:pPr>
      <w:r>
        <w:rPr>
          <w:rFonts w:ascii="宋体"/>
          <w:b/>
          <w:noProof/>
          <w:sz w:val="36"/>
          <w:szCs w:val="36"/>
        </w:rPr>
        <w:tab/>
      </w:r>
    </w:p>
    <w:p w:rsidR="00C169A9" w:rsidRDefault="00C169A9" w:rsidP="008F00E1">
      <w:pPr>
        <w:spacing w:line="360" w:lineRule="auto"/>
        <w:jc w:val="center"/>
        <w:rPr>
          <w:rFonts w:ascii="宋体"/>
          <w:b/>
          <w:noProof/>
          <w:sz w:val="36"/>
          <w:szCs w:val="36"/>
        </w:rPr>
      </w:pPr>
      <w:r>
        <w:rPr>
          <w:rFonts w:ascii="宋体" w:hAnsi="宋体" w:hint="eastAsia"/>
          <w:b/>
          <w:noProof/>
          <w:sz w:val="36"/>
          <w:szCs w:val="36"/>
        </w:rPr>
        <w:t>（征求意见稿）</w:t>
      </w:r>
    </w:p>
    <w:p w:rsidR="00C169A9" w:rsidRDefault="00C169A9" w:rsidP="008F00E1">
      <w:pPr>
        <w:rPr>
          <w:sz w:val="44"/>
          <w:szCs w:val="44"/>
        </w:rPr>
      </w:pPr>
    </w:p>
    <w:p w:rsidR="00C169A9" w:rsidRDefault="00C169A9" w:rsidP="008F00E1">
      <w:pPr>
        <w:jc w:val="center"/>
        <w:rPr>
          <w:b/>
          <w:sz w:val="32"/>
          <w:szCs w:val="32"/>
        </w:rPr>
      </w:pPr>
    </w:p>
    <w:p w:rsidR="00C169A9" w:rsidRDefault="00C169A9" w:rsidP="008F00E1">
      <w:pPr>
        <w:jc w:val="center"/>
        <w:rPr>
          <w:b/>
          <w:sz w:val="32"/>
          <w:szCs w:val="32"/>
        </w:rPr>
      </w:pPr>
    </w:p>
    <w:p w:rsidR="00C169A9" w:rsidRDefault="00C169A9" w:rsidP="008F00E1">
      <w:pPr>
        <w:jc w:val="center"/>
        <w:rPr>
          <w:b/>
          <w:sz w:val="32"/>
          <w:szCs w:val="32"/>
        </w:rPr>
      </w:pPr>
    </w:p>
    <w:p w:rsidR="00C169A9" w:rsidRDefault="00C169A9" w:rsidP="008F00E1">
      <w:pPr>
        <w:jc w:val="center"/>
        <w:rPr>
          <w:b/>
          <w:sz w:val="32"/>
          <w:szCs w:val="32"/>
        </w:rPr>
      </w:pPr>
    </w:p>
    <w:p w:rsidR="00C169A9" w:rsidRDefault="00C169A9" w:rsidP="008F00E1">
      <w:pPr>
        <w:jc w:val="center"/>
        <w:rPr>
          <w:b/>
          <w:sz w:val="32"/>
          <w:szCs w:val="32"/>
        </w:rPr>
      </w:pPr>
    </w:p>
    <w:p w:rsidR="00C169A9" w:rsidRDefault="00C169A9" w:rsidP="008F00E1">
      <w:pPr>
        <w:jc w:val="center"/>
        <w:rPr>
          <w:b/>
          <w:sz w:val="32"/>
          <w:szCs w:val="32"/>
        </w:rPr>
      </w:pPr>
    </w:p>
    <w:p w:rsidR="00C169A9" w:rsidRDefault="00C169A9" w:rsidP="008F00E1">
      <w:pPr>
        <w:rPr>
          <w:b/>
          <w:sz w:val="32"/>
          <w:szCs w:val="32"/>
        </w:rPr>
      </w:pPr>
    </w:p>
    <w:p w:rsidR="00C169A9" w:rsidRDefault="00C169A9" w:rsidP="008F00E1">
      <w:pPr>
        <w:rPr>
          <w:b/>
          <w:sz w:val="32"/>
          <w:szCs w:val="32"/>
        </w:rPr>
      </w:pPr>
    </w:p>
    <w:p w:rsidR="00C169A9" w:rsidRDefault="00C169A9" w:rsidP="008F00E1">
      <w:pPr>
        <w:jc w:val="center"/>
        <w:rPr>
          <w:b/>
          <w:sz w:val="32"/>
          <w:szCs w:val="32"/>
        </w:rPr>
      </w:pPr>
      <w:r>
        <w:rPr>
          <w:rFonts w:hint="eastAsia"/>
          <w:b/>
          <w:sz w:val="32"/>
          <w:szCs w:val="32"/>
        </w:rPr>
        <w:t>农业部谷物及制品质量监督检验测试中心（哈尔滨）</w:t>
      </w:r>
    </w:p>
    <w:p w:rsidR="00C169A9" w:rsidRDefault="00C169A9" w:rsidP="008F00E1">
      <w:pPr>
        <w:jc w:val="center"/>
        <w:rPr>
          <w:sz w:val="32"/>
          <w:szCs w:val="32"/>
        </w:rPr>
      </w:pPr>
    </w:p>
    <w:p w:rsidR="00C169A9" w:rsidRDefault="00C169A9" w:rsidP="008F00E1">
      <w:pPr>
        <w:jc w:val="center"/>
        <w:rPr>
          <w:sz w:val="32"/>
          <w:szCs w:val="32"/>
        </w:rPr>
      </w:pPr>
      <w:r>
        <w:rPr>
          <w:sz w:val="32"/>
          <w:szCs w:val="32"/>
        </w:rPr>
        <w:t xml:space="preserve">                             201</w:t>
      </w:r>
      <w:r w:rsidR="008B58C3">
        <w:rPr>
          <w:rFonts w:hint="eastAsia"/>
          <w:sz w:val="32"/>
          <w:szCs w:val="32"/>
        </w:rPr>
        <w:t>4</w:t>
      </w:r>
      <w:r>
        <w:rPr>
          <w:rFonts w:hint="eastAsia"/>
          <w:sz w:val="32"/>
          <w:szCs w:val="32"/>
        </w:rPr>
        <w:t>年</w:t>
      </w:r>
      <w:r w:rsidR="008B58C3">
        <w:rPr>
          <w:rFonts w:hint="eastAsia"/>
          <w:sz w:val="32"/>
          <w:szCs w:val="32"/>
        </w:rPr>
        <w:t>9</w:t>
      </w:r>
      <w:r>
        <w:rPr>
          <w:rFonts w:hint="eastAsia"/>
          <w:sz w:val="32"/>
          <w:szCs w:val="32"/>
        </w:rPr>
        <w:t>月</w:t>
      </w:r>
      <w:r w:rsidR="008B58C3">
        <w:rPr>
          <w:rFonts w:hint="eastAsia"/>
          <w:sz w:val="32"/>
          <w:szCs w:val="32"/>
        </w:rPr>
        <w:t>16</w:t>
      </w:r>
      <w:r>
        <w:rPr>
          <w:rFonts w:hint="eastAsia"/>
          <w:sz w:val="32"/>
          <w:szCs w:val="32"/>
        </w:rPr>
        <w:t>日</w:t>
      </w:r>
    </w:p>
    <w:p w:rsidR="00C169A9" w:rsidRDefault="00C169A9" w:rsidP="008F00E1">
      <w:pPr>
        <w:spacing w:line="360" w:lineRule="auto"/>
        <w:jc w:val="center"/>
        <w:rPr>
          <w:rFonts w:ascii="宋体"/>
          <w:b/>
          <w:noProof/>
          <w:sz w:val="32"/>
          <w:szCs w:val="32"/>
        </w:rPr>
      </w:pPr>
    </w:p>
    <w:p w:rsidR="00C169A9" w:rsidRDefault="00C169A9" w:rsidP="008F00E1">
      <w:pPr>
        <w:spacing w:line="360" w:lineRule="auto"/>
        <w:jc w:val="center"/>
        <w:rPr>
          <w:rFonts w:ascii="宋体"/>
          <w:b/>
          <w:noProof/>
          <w:sz w:val="32"/>
          <w:szCs w:val="32"/>
        </w:rPr>
      </w:pPr>
    </w:p>
    <w:p w:rsidR="00C169A9" w:rsidRDefault="00C169A9" w:rsidP="008F00E1">
      <w:pPr>
        <w:spacing w:line="360" w:lineRule="auto"/>
        <w:jc w:val="center"/>
        <w:rPr>
          <w:rFonts w:ascii="宋体"/>
          <w:b/>
          <w:noProof/>
          <w:sz w:val="32"/>
          <w:szCs w:val="32"/>
        </w:rPr>
      </w:pPr>
    </w:p>
    <w:p w:rsidR="00C169A9" w:rsidRPr="002333F2" w:rsidRDefault="00C169A9" w:rsidP="008F00E1">
      <w:pPr>
        <w:spacing w:line="360" w:lineRule="auto"/>
        <w:jc w:val="center"/>
        <w:rPr>
          <w:rFonts w:ascii="宋体"/>
          <w:b/>
          <w:noProof/>
          <w:sz w:val="24"/>
        </w:rPr>
      </w:pPr>
      <w:r w:rsidRPr="002333F2">
        <w:rPr>
          <w:rFonts w:ascii="宋体" w:hAnsi="宋体" w:hint="eastAsia"/>
          <w:b/>
          <w:noProof/>
          <w:sz w:val="24"/>
        </w:rPr>
        <w:lastRenderedPageBreak/>
        <w:t>国家标准《</w:t>
      </w:r>
      <w:r w:rsidRPr="000363F0">
        <w:rPr>
          <w:rFonts w:ascii="宋体" w:hAnsi="宋体" w:hint="eastAsia"/>
          <w:b/>
          <w:noProof/>
          <w:sz w:val="24"/>
        </w:rPr>
        <w:t>谷物及制品中水溶性膳食纤维的测定</w:t>
      </w:r>
      <w:r w:rsidRPr="000363F0">
        <w:rPr>
          <w:rFonts w:ascii="宋体" w:hAnsi="宋体"/>
          <w:b/>
          <w:noProof/>
          <w:sz w:val="24"/>
        </w:rPr>
        <w:t xml:space="preserve"> </w:t>
      </w:r>
      <w:r w:rsidRPr="000363F0">
        <w:rPr>
          <w:rFonts w:ascii="宋体" w:hAnsi="宋体" w:hint="eastAsia"/>
          <w:b/>
          <w:noProof/>
          <w:sz w:val="24"/>
        </w:rPr>
        <w:t>酶重量法</w:t>
      </w:r>
      <w:r w:rsidRPr="002333F2">
        <w:rPr>
          <w:rFonts w:ascii="宋体" w:hAnsi="宋体" w:hint="eastAsia"/>
          <w:b/>
          <w:noProof/>
          <w:sz w:val="24"/>
        </w:rPr>
        <w:t>》的编制说明</w:t>
      </w:r>
      <w:r w:rsidRPr="002333F2">
        <w:rPr>
          <w:rFonts w:ascii="宋体"/>
          <w:b/>
          <w:noProof/>
          <w:sz w:val="24"/>
        </w:rPr>
        <w:tab/>
      </w:r>
    </w:p>
    <w:p w:rsidR="00C169A9" w:rsidRDefault="00C169A9" w:rsidP="008F00E1">
      <w:pPr>
        <w:spacing w:line="360" w:lineRule="auto"/>
        <w:jc w:val="center"/>
        <w:rPr>
          <w:rFonts w:ascii="宋体"/>
          <w:b/>
          <w:noProof/>
          <w:sz w:val="24"/>
        </w:rPr>
      </w:pPr>
      <w:r>
        <w:rPr>
          <w:rFonts w:ascii="宋体" w:hAnsi="宋体" w:hint="eastAsia"/>
          <w:b/>
          <w:noProof/>
          <w:sz w:val="24"/>
        </w:rPr>
        <w:t>（征求意见稿）</w:t>
      </w:r>
    </w:p>
    <w:p w:rsidR="00493FA6" w:rsidRPr="00493FA6" w:rsidRDefault="00493FA6" w:rsidP="00493FA6">
      <w:pPr>
        <w:spacing w:line="480" w:lineRule="auto"/>
        <w:rPr>
          <w:rFonts w:hAnsi="宋体"/>
          <w:b/>
          <w:bCs/>
          <w:szCs w:val="21"/>
        </w:rPr>
      </w:pPr>
      <w:r w:rsidRPr="00493FA6">
        <w:rPr>
          <w:rFonts w:hint="eastAsia"/>
          <w:b/>
        </w:rPr>
        <w:t>一、任务来源及承担单位</w:t>
      </w:r>
    </w:p>
    <w:p w:rsidR="00493FA6" w:rsidRDefault="00493FA6" w:rsidP="006E4590">
      <w:pPr>
        <w:spacing w:line="360" w:lineRule="auto"/>
        <w:ind w:firstLineChars="200" w:firstLine="420"/>
        <w:rPr>
          <w:rFonts w:ascii="宋体" w:hAnsi="宋体"/>
        </w:rPr>
      </w:pPr>
      <w:r w:rsidRPr="00FC6D6B">
        <w:rPr>
          <w:rFonts w:ascii="宋体" w:hAnsi="宋体" w:hint="eastAsia"/>
        </w:rPr>
        <w:t>根据国家粮食局司发便函质检办便函</w:t>
      </w:r>
      <w:r w:rsidRPr="00FC6D6B">
        <w:rPr>
          <w:rFonts w:ascii="宋体" w:hAnsi="宋体" w:hint="eastAsia"/>
          <w:szCs w:val="21"/>
        </w:rPr>
        <w:t>〔2011〕8号</w:t>
      </w:r>
      <w:r w:rsidRPr="00FC6D6B">
        <w:rPr>
          <w:rFonts w:ascii="宋体" w:hAnsi="宋体" w:hint="eastAsia"/>
        </w:rPr>
        <w:t>《关于下达《油菜籽》等19项粮油国家标准制修订计划的通知》，《粮油检验 谷物</w:t>
      </w:r>
      <w:r>
        <w:rPr>
          <w:rFonts w:ascii="宋体" w:hAnsi="宋体" w:hint="eastAsia"/>
        </w:rPr>
        <w:t>及制品中</w:t>
      </w:r>
      <w:r w:rsidRPr="00FC6D6B">
        <w:rPr>
          <w:rFonts w:ascii="宋体" w:hAnsi="宋体" w:hint="eastAsia"/>
        </w:rPr>
        <w:t>中可溶性</w:t>
      </w:r>
      <w:r>
        <w:rPr>
          <w:rFonts w:ascii="宋体" w:hAnsi="宋体" w:hint="eastAsia"/>
        </w:rPr>
        <w:t>膳食纤维</w:t>
      </w:r>
      <w:r w:rsidRPr="00FC6D6B">
        <w:rPr>
          <w:rFonts w:ascii="宋体" w:hAnsi="宋体" w:hint="eastAsia"/>
        </w:rPr>
        <w:t xml:space="preserve">测定  </w:t>
      </w:r>
      <w:r>
        <w:rPr>
          <w:rFonts w:ascii="宋体" w:hAnsi="宋体" w:hint="eastAsia"/>
        </w:rPr>
        <w:t>酶重量法</w:t>
      </w:r>
      <w:r w:rsidRPr="00FC6D6B">
        <w:rPr>
          <w:rFonts w:ascii="宋体" w:hAnsi="宋体" w:hint="eastAsia"/>
        </w:rPr>
        <w:t>法》（计划编号20100524-T-449）列入2011年国家标准制定和修订项目计划。</w:t>
      </w:r>
    </w:p>
    <w:p w:rsidR="002C2B6A" w:rsidRPr="002C2B6A" w:rsidRDefault="002C2B6A" w:rsidP="002C2B6A">
      <w:pPr>
        <w:pStyle w:val="a5"/>
        <w:spacing w:line="360" w:lineRule="auto"/>
        <w:ind w:firstLineChars="200" w:firstLine="420"/>
        <w:rPr>
          <w:sz w:val="21"/>
          <w:szCs w:val="21"/>
        </w:rPr>
      </w:pPr>
      <w:r w:rsidRPr="002B171A">
        <w:rPr>
          <w:rFonts w:hint="eastAsia"/>
          <w:sz w:val="21"/>
          <w:szCs w:val="21"/>
        </w:rPr>
        <w:t>本项目由</w:t>
      </w:r>
      <w:r>
        <w:rPr>
          <w:rFonts w:hint="eastAsia"/>
          <w:sz w:val="21"/>
          <w:szCs w:val="21"/>
        </w:rPr>
        <w:t>黑龙江省农科院农产品质量安全研究所</w:t>
      </w:r>
      <w:r w:rsidRPr="002B171A">
        <w:rPr>
          <w:rFonts w:hint="eastAsia"/>
          <w:sz w:val="21"/>
          <w:szCs w:val="21"/>
        </w:rPr>
        <w:t>（</w:t>
      </w:r>
      <w:r w:rsidRPr="00AE0D63">
        <w:rPr>
          <w:rFonts w:hint="eastAsia"/>
          <w:sz w:val="21"/>
          <w:szCs w:val="21"/>
        </w:rPr>
        <w:t>农业部谷物及制品质量监督检验测试中心（哈尔滨）</w:t>
      </w:r>
      <w:r w:rsidRPr="002B171A">
        <w:rPr>
          <w:rFonts w:hint="eastAsia"/>
          <w:sz w:val="21"/>
          <w:szCs w:val="21"/>
        </w:rPr>
        <w:t>），</w:t>
      </w:r>
      <w:r w:rsidR="00C96B58" w:rsidRPr="007A3212">
        <w:rPr>
          <w:rFonts w:hint="eastAsia"/>
          <w:sz w:val="21"/>
          <w:szCs w:val="21"/>
        </w:rPr>
        <w:t>负责收集整理相关资料，确定主要的研究方法，实施研究，</w:t>
      </w:r>
      <w:r w:rsidRPr="007A3212">
        <w:rPr>
          <w:rFonts w:hint="eastAsia"/>
          <w:sz w:val="21"/>
          <w:szCs w:val="21"/>
        </w:rPr>
        <w:t>负</w:t>
      </w:r>
      <w:r w:rsidRPr="002B171A">
        <w:rPr>
          <w:rFonts w:hint="eastAsia"/>
          <w:sz w:val="21"/>
          <w:szCs w:val="21"/>
        </w:rPr>
        <w:t>责组织调研、试验并起草制定</w:t>
      </w:r>
      <w:r>
        <w:rPr>
          <w:rFonts w:hint="eastAsia"/>
          <w:sz w:val="21"/>
          <w:szCs w:val="21"/>
        </w:rPr>
        <w:t>本</w:t>
      </w:r>
      <w:r w:rsidRPr="002B171A">
        <w:rPr>
          <w:rFonts w:hint="eastAsia"/>
          <w:sz w:val="21"/>
          <w:szCs w:val="21"/>
        </w:rPr>
        <w:t>标准。</w:t>
      </w:r>
    </w:p>
    <w:p w:rsidR="00493FA6" w:rsidRPr="00493FA6" w:rsidRDefault="00493FA6" w:rsidP="00493FA6">
      <w:pPr>
        <w:spacing w:line="360" w:lineRule="auto"/>
        <w:rPr>
          <w:b/>
          <w:bCs/>
        </w:rPr>
      </w:pPr>
      <w:r>
        <w:rPr>
          <w:rFonts w:hint="eastAsia"/>
          <w:b/>
          <w:bCs/>
        </w:rPr>
        <w:t>二、制定本标准的意义</w:t>
      </w:r>
    </w:p>
    <w:p w:rsidR="00C169A9" w:rsidRDefault="00C169A9" w:rsidP="00234F38">
      <w:pPr>
        <w:spacing w:line="360" w:lineRule="auto"/>
        <w:ind w:firstLineChars="200" w:firstLine="420"/>
        <w:rPr>
          <w:szCs w:val="21"/>
        </w:rPr>
      </w:pPr>
      <w:r w:rsidRPr="009B53FC">
        <w:rPr>
          <w:szCs w:val="21"/>
        </w:rPr>
        <w:t>1993</w:t>
      </w:r>
      <w:r w:rsidRPr="009B53FC">
        <w:rPr>
          <w:rFonts w:hint="eastAsia"/>
          <w:szCs w:val="21"/>
        </w:rPr>
        <w:t>年，国务院颁发的《九十年代中国食物结果改革与发展纲要》指出：由于膳食不平衡和营养过剩而造成的“文明病”已在我国出现，肥胖症、高血脂、冠心病、结肠癌等已成为危害我国人民健康的主要疾病。我国居民现在已出现了摄入膳食纤维严重不足现象。</w:t>
      </w:r>
    </w:p>
    <w:p w:rsidR="00C169A9" w:rsidRDefault="00C169A9" w:rsidP="00234F38">
      <w:pPr>
        <w:spacing w:line="360" w:lineRule="auto"/>
        <w:ind w:firstLineChars="200" w:firstLine="420"/>
        <w:rPr>
          <w:rFonts w:hAnsi="宋体"/>
          <w:bCs/>
          <w:szCs w:val="21"/>
        </w:rPr>
      </w:pPr>
      <w:r w:rsidRPr="009B53FC">
        <w:rPr>
          <w:rFonts w:hAnsi="宋体" w:hint="eastAsia"/>
          <w:bCs/>
          <w:szCs w:val="21"/>
        </w:rPr>
        <w:t>膳食纤维是人体平衡膳食结构的必需营养素之一。膳食纤维一般是由单糖（葡萄糖，半乳糖酸，半乳糖，甘露糖，阿拉伯糖等）为基本单位组成的有机化合物及衍生物，被人们称其为“第七营养素</w:t>
      </w:r>
      <w:r>
        <w:rPr>
          <w:rFonts w:hAnsi="宋体" w:hint="eastAsia"/>
          <w:bCs/>
          <w:szCs w:val="21"/>
        </w:rPr>
        <w:t>”。</w:t>
      </w:r>
    </w:p>
    <w:p w:rsidR="006633D1" w:rsidRPr="006E4590" w:rsidRDefault="006633D1" w:rsidP="006E4590">
      <w:pPr>
        <w:spacing w:line="360" w:lineRule="auto"/>
        <w:ind w:firstLineChars="246" w:firstLine="517"/>
      </w:pPr>
      <w:r w:rsidRPr="001C5D65">
        <w:rPr>
          <w:rFonts w:ascii="??" w:hAnsi="??" w:hint="eastAsia"/>
          <w:szCs w:val="21"/>
        </w:rPr>
        <w:t>植物性食物是膳食纤维的天然食物来源。膳食纤维在蔬菜水果、粗粮杂粮、豆类及菌藻类食物中含量丰富。膳食纤维存在于糙米和胚牙精米，以及玉米、小米、大麦、小麦皮和麦粉</w:t>
      </w:r>
      <w:r w:rsidRPr="001C5D65">
        <w:rPr>
          <w:rFonts w:ascii="??" w:hAnsi="??"/>
          <w:szCs w:val="21"/>
        </w:rPr>
        <w:t>(</w:t>
      </w:r>
      <w:r w:rsidRPr="001C5D65">
        <w:rPr>
          <w:rFonts w:ascii="??" w:hAnsi="??" w:hint="eastAsia"/>
          <w:szCs w:val="21"/>
        </w:rPr>
        <w:t>黑面包的材料</w:t>
      </w:r>
      <w:r w:rsidRPr="001C5D65">
        <w:rPr>
          <w:rFonts w:ascii="??" w:hAnsi="??"/>
          <w:szCs w:val="21"/>
        </w:rPr>
        <w:t>)</w:t>
      </w:r>
      <w:r w:rsidRPr="001C5D65">
        <w:rPr>
          <w:rFonts w:ascii="??" w:hAnsi="??" w:hint="eastAsia"/>
          <w:szCs w:val="21"/>
        </w:rPr>
        <w:t>等杂粮中。</w:t>
      </w:r>
      <w:r>
        <w:rPr>
          <w:rFonts w:ascii="??" w:hAnsi="??" w:hint="eastAsia"/>
          <w:szCs w:val="21"/>
        </w:rPr>
        <w:t>因此，</w:t>
      </w:r>
      <w:r>
        <w:rPr>
          <w:rFonts w:hint="eastAsia"/>
        </w:rPr>
        <w:t>全谷类食物是膳食纤维的最佳来源。</w:t>
      </w:r>
    </w:p>
    <w:p w:rsidR="006633D1" w:rsidRPr="006633D1" w:rsidRDefault="006633D1" w:rsidP="00932125">
      <w:pPr>
        <w:spacing w:line="360" w:lineRule="auto"/>
        <w:ind w:firstLineChars="200" w:firstLine="420"/>
        <w:rPr>
          <w:rFonts w:hAnsi="宋体"/>
          <w:bCs/>
          <w:szCs w:val="21"/>
        </w:rPr>
      </w:pPr>
      <w:r w:rsidRPr="009B53FC">
        <w:rPr>
          <w:rFonts w:hAnsi="宋体" w:hint="eastAsia"/>
          <w:bCs/>
          <w:szCs w:val="21"/>
        </w:rPr>
        <w:t>我国是</w:t>
      </w:r>
      <w:r>
        <w:rPr>
          <w:rFonts w:hAnsi="宋体" w:hint="eastAsia"/>
          <w:bCs/>
          <w:szCs w:val="21"/>
        </w:rPr>
        <w:t>谷物</w:t>
      </w:r>
      <w:r w:rsidRPr="009B53FC">
        <w:rPr>
          <w:rFonts w:hAnsi="宋体" w:hint="eastAsia"/>
          <w:bCs/>
          <w:szCs w:val="21"/>
        </w:rPr>
        <w:t>生产大国，也是</w:t>
      </w:r>
      <w:r>
        <w:rPr>
          <w:rFonts w:hAnsi="宋体" w:hint="eastAsia"/>
          <w:bCs/>
          <w:szCs w:val="21"/>
        </w:rPr>
        <w:t>谷物</w:t>
      </w:r>
      <w:r w:rsidRPr="009B53FC">
        <w:rPr>
          <w:rFonts w:hAnsi="宋体" w:hint="eastAsia"/>
          <w:bCs/>
          <w:szCs w:val="21"/>
        </w:rPr>
        <w:t>制品的主要消费国，为我们提供了</w:t>
      </w:r>
      <w:r>
        <w:rPr>
          <w:rFonts w:hAnsi="宋体" w:hint="eastAsia"/>
          <w:bCs/>
          <w:szCs w:val="21"/>
        </w:rPr>
        <w:t>丰富</w:t>
      </w:r>
      <w:r w:rsidRPr="009B53FC">
        <w:rPr>
          <w:rFonts w:hAnsi="宋体" w:hint="eastAsia"/>
          <w:bCs/>
          <w:szCs w:val="21"/>
        </w:rPr>
        <w:t>的膳食纤维资源，</w:t>
      </w:r>
      <w:r w:rsidRPr="009B53FC">
        <w:rPr>
          <w:rFonts w:hAnsi="宋体"/>
          <w:bCs/>
          <w:szCs w:val="21"/>
        </w:rPr>
        <w:t xml:space="preserve"> </w:t>
      </w:r>
      <w:r>
        <w:rPr>
          <w:rFonts w:hAnsi="宋体" w:hint="eastAsia"/>
          <w:bCs/>
          <w:szCs w:val="21"/>
        </w:rPr>
        <w:t>谷物</w:t>
      </w:r>
      <w:r w:rsidRPr="009B53FC">
        <w:rPr>
          <w:rFonts w:hAnsi="宋体" w:hint="eastAsia"/>
          <w:bCs/>
          <w:szCs w:val="21"/>
        </w:rPr>
        <w:t>膳食纤维系列产品将会有广阔的发展前景。</w:t>
      </w:r>
      <w:r w:rsidR="006E4590" w:rsidRPr="001C5D65">
        <w:rPr>
          <w:rFonts w:ascii="??" w:hAnsi="??" w:hint="eastAsia"/>
          <w:szCs w:val="21"/>
        </w:rPr>
        <w:t>在现代食品工中</w:t>
      </w:r>
      <w:r w:rsidR="006E4590" w:rsidRPr="001C5D65">
        <w:rPr>
          <w:rFonts w:ascii="??" w:hAnsi="??"/>
          <w:szCs w:val="21"/>
        </w:rPr>
        <w:t>,</w:t>
      </w:r>
      <w:r w:rsidR="006E4590" w:rsidRPr="001C5D65">
        <w:rPr>
          <w:rFonts w:ascii="??" w:hAnsi="??" w:hint="eastAsia"/>
          <w:szCs w:val="21"/>
        </w:rPr>
        <w:t>以米糠、麦麸、黑麦、燕麦、豆渣等富含膳食纤维的原料，经过系列加工可制取相应的食物纤维产品</w:t>
      </w:r>
      <w:r w:rsidR="006E4590">
        <w:rPr>
          <w:rFonts w:ascii="??" w:hAnsi="??" w:hint="eastAsia"/>
          <w:szCs w:val="21"/>
        </w:rPr>
        <w:t>。</w:t>
      </w:r>
    </w:p>
    <w:p w:rsidR="00C169A9" w:rsidRDefault="00C169A9" w:rsidP="00234F38">
      <w:pPr>
        <w:spacing w:line="360" w:lineRule="auto"/>
        <w:ind w:firstLineChars="246" w:firstLine="517"/>
        <w:rPr>
          <w:szCs w:val="21"/>
        </w:rPr>
      </w:pPr>
      <w:r w:rsidRPr="009B53FC">
        <w:rPr>
          <w:rFonts w:hint="eastAsia"/>
          <w:szCs w:val="21"/>
        </w:rPr>
        <w:t>根据溶解特性的不同，膳食纤维可分为水溶性和水不溶性两种。水不溶性膳食纤维能促进肠内功能正常化，可以起到通便作用，有益于肠道内压的下降，预防肠窒息症、结肠癌等。</w:t>
      </w:r>
    </w:p>
    <w:p w:rsidR="00C169A9" w:rsidRPr="00DB23D3" w:rsidRDefault="00C169A9" w:rsidP="00234F38">
      <w:pPr>
        <w:spacing w:line="360" w:lineRule="auto"/>
        <w:ind w:firstLineChars="200" w:firstLine="420"/>
        <w:rPr>
          <w:szCs w:val="21"/>
        </w:rPr>
      </w:pPr>
      <w:r w:rsidRPr="00DB23D3">
        <w:rPr>
          <w:rFonts w:hint="eastAsia"/>
          <w:szCs w:val="21"/>
        </w:rPr>
        <w:t>水溶性膳食纤维进入胃肠后，在消化道内膨胀，易引起饱腹感，从而抑制进食，有助于糖尿病和肥胖病人控制饮食。同时，水溶性膳食纤维吸收水分后，还能在小肠粘膜表面形成一层“隔离层”，从而阻碍了肠道对葡萄糖的吸收，未被吸收的葡萄糖随大便排出体外。</w:t>
      </w:r>
      <w:r w:rsidR="000133C5" w:rsidRPr="00DB23D3">
        <w:rPr>
          <w:rFonts w:hint="eastAsia"/>
          <w:szCs w:val="21"/>
        </w:rPr>
        <w:t>使体内脂肪消耗增多，达到降糖和减肥的目的。</w:t>
      </w:r>
    </w:p>
    <w:p w:rsidR="00C169A9" w:rsidRPr="00680765" w:rsidRDefault="00743EAB" w:rsidP="009D5E34">
      <w:pPr>
        <w:spacing w:line="360" w:lineRule="auto"/>
        <w:ind w:firstLineChars="246" w:firstLine="517"/>
        <w:rPr>
          <w:szCs w:val="21"/>
        </w:rPr>
      </w:pPr>
      <w:r>
        <w:rPr>
          <w:rFonts w:hint="eastAsia"/>
          <w:szCs w:val="21"/>
        </w:rPr>
        <w:t>此外，</w:t>
      </w:r>
      <w:r w:rsidR="00C169A9" w:rsidRPr="00DB23D3">
        <w:rPr>
          <w:rFonts w:hint="eastAsia"/>
          <w:szCs w:val="21"/>
        </w:rPr>
        <w:t>水溶性膳食纤维被人体消化吸收</w:t>
      </w:r>
      <w:r>
        <w:rPr>
          <w:rFonts w:hint="eastAsia"/>
          <w:szCs w:val="21"/>
        </w:rPr>
        <w:t>后</w:t>
      </w:r>
      <w:r w:rsidR="00C169A9" w:rsidRPr="00DB23D3">
        <w:rPr>
          <w:rFonts w:hint="eastAsia"/>
          <w:szCs w:val="21"/>
        </w:rPr>
        <w:t>，进入大肠内为双歧杆菌所利用，促进双歧杆菌增殖。双歧杆菌能分解致癌物Ｎ－</w:t>
      </w:r>
      <w:r w:rsidR="00C169A9" w:rsidRPr="00DB23D3">
        <w:rPr>
          <w:szCs w:val="21"/>
        </w:rPr>
        <w:t xml:space="preserve"> </w:t>
      </w:r>
      <w:r w:rsidR="00C169A9" w:rsidRPr="00DB23D3">
        <w:rPr>
          <w:rFonts w:hint="eastAsia"/>
          <w:szCs w:val="21"/>
        </w:rPr>
        <w:t>亚硝胺，并能提高巨噬细胞的吞噬能力，增强人体免疫功能和对肿瘤的抵抗力。</w:t>
      </w:r>
      <w:r w:rsidR="00680765" w:rsidRPr="009B53FC">
        <w:rPr>
          <w:rFonts w:hint="eastAsia"/>
          <w:szCs w:val="21"/>
        </w:rPr>
        <w:t>水溶性纤维较多地被分解而成为菌体的养分，能刺激肠道粘膜加快粪便的排泄；</w:t>
      </w:r>
    </w:p>
    <w:p w:rsidR="00C169A9" w:rsidRPr="00754CE4" w:rsidRDefault="00C169A9" w:rsidP="00564A82">
      <w:pPr>
        <w:spacing w:line="360" w:lineRule="auto"/>
        <w:ind w:firstLineChars="200" w:firstLine="420"/>
        <w:rPr>
          <w:szCs w:val="21"/>
        </w:rPr>
      </w:pPr>
      <w:r w:rsidRPr="009B53FC">
        <w:rPr>
          <w:rFonts w:hint="eastAsia"/>
          <w:szCs w:val="21"/>
        </w:rPr>
        <w:t>由此可见，开展膳食纤维的研究，对提高我国人民的健康水平具有极其深远的现实意义。</w:t>
      </w:r>
      <w:r w:rsidRPr="009B53FC">
        <w:rPr>
          <w:rFonts w:hint="eastAsia"/>
          <w:szCs w:val="21"/>
        </w:rPr>
        <w:lastRenderedPageBreak/>
        <w:t>做为膳食研究的重要组成部分，统一的分析方法的确立更是必不可少的。</w:t>
      </w:r>
      <w:r w:rsidRPr="00D2690B">
        <w:rPr>
          <w:rFonts w:hAnsi="宋体" w:hint="eastAsia"/>
          <w:bCs/>
          <w:szCs w:val="21"/>
        </w:rPr>
        <w:t>而膳食纤维的测定方法随着人们对其组分和功能的认识加深而不断变化，寻找新的</w:t>
      </w:r>
      <w:r>
        <w:rPr>
          <w:rFonts w:hAnsi="宋体" w:hint="eastAsia"/>
          <w:bCs/>
          <w:szCs w:val="21"/>
        </w:rPr>
        <w:t>测定</w:t>
      </w:r>
      <w:r w:rsidRPr="00D2690B">
        <w:rPr>
          <w:rFonts w:hAnsi="宋体" w:hint="eastAsia"/>
          <w:bCs/>
          <w:szCs w:val="21"/>
        </w:rPr>
        <w:t>膳食纤维的方法成为现今研究的热点，</w:t>
      </w:r>
      <w:r w:rsidRPr="00A30CA7">
        <w:rPr>
          <w:rFonts w:hint="eastAsia"/>
          <w:szCs w:val="21"/>
        </w:rPr>
        <w:t>由于膳食纤维与人体健康的关系日益受到重视，迫切需要食物中膳食纤维各成分的数据，这对测定食物中膳食纤维的方法学研究提出了要求。</w:t>
      </w:r>
      <w:r w:rsidR="00564A82" w:rsidRPr="009B53FC">
        <w:rPr>
          <w:rFonts w:hint="eastAsia"/>
          <w:szCs w:val="21"/>
        </w:rPr>
        <w:t>目前，不溶性膳食纤维已经有可执行的国家标准，而国内对于</w:t>
      </w:r>
      <w:r w:rsidR="00564A82">
        <w:rPr>
          <w:rFonts w:hint="eastAsia"/>
          <w:szCs w:val="21"/>
        </w:rPr>
        <w:t>谷物及制品中</w:t>
      </w:r>
      <w:r w:rsidR="00564A82" w:rsidRPr="009B53FC">
        <w:rPr>
          <w:rFonts w:hint="eastAsia"/>
          <w:szCs w:val="21"/>
        </w:rPr>
        <w:t>水溶性膳食纤维的测定还没有</w:t>
      </w:r>
      <w:r w:rsidR="00A221AE">
        <w:rPr>
          <w:rFonts w:hint="eastAsia"/>
          <w:szCs w:val="21"/>
        </w:rPr>
        <w:t>规范一致</w:t>
      </w:r>
      <w:r w:rsidR="00564A82" w:rsidRPr="009B53FC">
        <w:rPr>
          <w:rFonts w:hint="eastAsia"/>
          <w:szCs w:val="21"/>
        </w:rPr>
        <w:t>的可执行标准。</w:t>
      </w:r>
      <w:r w:rsidRPr="009B53FC">
        <w:rPr>
          <w:rFonts w:hint="eastAsia"/>
          <w:szCs w:val="21"/>
        </w:rPr>
        <w:t>所以建立完善可供统一使用的水溶性膳食纤维测定方法势在必行。</w:t>
      </w:r>
    </w:p>
    <w:p w:rsidR="009D5E34" w:rsidRDefault="00E55B75" w:rsidP="00E55B75">
      <w:pPr>
        <w:pStyle w:val="a5"/>
        <w:spacing w:line="360" w:lineRule="auto"/>
        <w:ind w:firstLineChars="0" w:firstLine="0"/>
        <w:rPr>
          <w:b/>
        </w:rPr>
      </w:pPr>
      <w:r w:rsidRPr="00E55B75">
        <w:rPr>
          <w:rFonts w:hint="eastAsia"/>
          <w:b/>
        </w:rPr>
        <w:t>三</w:t>
      </w:r>
      <w:r w:rsidRPr="00E55B75">
        <w:rPr>
          <w:rFonts w:hAnsi="宋体" w:hint="eastAsia"/>
          <w:b/>
          <w:bCs/>
        </w:rPr>
        <w:t>、</w:t>
      </w:r>
      <w:r w:rsidR="009D5E34" w:rsidRPr="00E55B75">
        <w:rPr>
          <w:rFonts w:hint="eastAsia"/>
          <w:b/>
        </w:rPr>
        <w:t>标准</w:t>
      </w:r>
      <w:r w:rsidR="008B58C3">
        <w:rPr>
          <w:rFonts w:hint="eastAsia"/>
          <w:b/>
        </w:rPr>
        <w:t>的组织实施</w:t>
      </w:r>
    </w:p>
    <w:p w:rsidR="00B81680" w:rsidRDefault="00B81680" w:rsidP="00B81680">
      <w:pPr>
        <w:spacing w:line="360" w:lineRule="auto"/>
        <w:ind w:firstLineChars="196" w:firstLine="412"/>
      </w:pPr>
      <w:r>
        <w:rPr>
          <w:rFonts w:hint="eastAsia"/>
        </w:rPr>
        <w:t>标准制定项目任务下达后，项目负责人立即组织农业部谷物及制品质量监督检验测试中心（哈尔滨）的相关科研人员成立了标准起草小组，经过讨论制定了工作计划，标准制定工作按以下几个阶段进行：</w:t>
      </w:r>
    </w:p>
    <w:p w:rsidR="00C169A9" w:rsidRPr="00855CDC" w:rsidRDefault="00C169A9" w:rsidP="00827CB7">
      <w:pPr>
        <w:spacing w:line="360" w:lineRule="auto"/>
        <w:outlineLvl w:val="0"/>
        <w:rPr>
          <w:rFonts w:ascii="黑体" w:eastAsia="黑体"/>
        </w:rPr>
      </w:pPr>
      <w:bookmarkStart w:id="0" w:name="_Toc183883220"/>
      <w:bookmarkStart w:id="1" w:name="_Toc183884708"/>
      <w:r w:rsidRPr="002C2B6A">
        <w:rPr>
          <w:rFonts w:ascii="黑体" w:eastAsia="黑体"/>
        </w:rPr>
        <w:t xml:space="preserve">1. </w:t>
      </w:r>
      <w:r w:rsidRPr="002C2B6A">
        <w:rPr>
          <w:rFonts w:ascii="黑体" w:eastAsia="黑体" w:hint="eastAsia"/>
        </w:rPr>
        <w:t>确定标准的适用范围和主要技术内容</w:t>
      </w:r>
      <w:bookmarkEnd w:id="0"/>
      <w:bookmarkEnd w:id="1"/>
    </w:p>
    <w:p w:rsidR="00C169A9" w:rsidRPr="00293071" w:rsidRDefault="00C169A9" w:rsidP="00234F38">
      <w:pPr>
        <w:pStyle w:val="a5"/>
        <w:spacing w:line="360" w:lineRule="auto"/>
        <w:ind w:firstLineChars="200" w:firstLine="420"/>
        <w:rPr>
          <w:color w:val="FF0000"/>
          <w:sz w:val="21"/>
          <w:szCs w:val="21"/>
        </w:rPr>
      </w:pPr>
      <w:r w:rsidRPr="00293071">
        <w:rPr>
          <w:rFonts w:hint="eastAsia"/>
          <w:sz w:val="21"/>
          <w:szCs w:val="21"/>
        </w:rPr>
        <w:t>本标准适用于各类谷物及制品中</w:t>
      </w:r>
      <w:r w:rsidRPr="00CC5CB2">
        <w:rPr>
          <w:rFonts w:ascii="宋体" w:hAnsi="宋体" w:hint="eastAsia"/>
          <w:noProof/>
          <w:sz w:val="21"/>
          <w:szCs w:val="21"/>
        </w:rPr>
        <w:t>水溶性膳食纤维的测定</w:t>
      </w:r>
      <w:r w:rsidRPr="00293071">
        <w:rPr>
          <w:rFonts w:hint="eastAsia"/>
          <w:sz w:val="21"/>
          <w:szCs w:val="21"/>
        </w:rPr>
        <w:t>。按照国家标准</w:t>
      </w:r>
      <w:r w:rsidRPr="00293071">
        <w:rPr>
          <w:sz w:val="21"/>
          <w:szCs w:val="21"/>
        </w:rPr>
        <w:t>GB/T1.1-2009</w:t>
      </w:r>
      <w:r w:rsidRPr="00293071">
        <w:rPr>
          <w:rFonts w:hint="eastAsia"/>
          <w:sz w:val="21"/>
          <w:szCs w:val="21"/>
        </w:rPr>
        <w:t>《标准化工作导则</w:t>
      </w:r>
      <w:r w:rsidRPr="00293071">
        <w:rPr>
          <w:sz w:val="21"/>
          <w:szCs w:val="21"/>
        </w:rPr>
        <w:t xml:space="preserve"> </w:t>
      </w:r>
      <w:r w:rsidRPr="00293071">
        <w:rPr>
          <w:rFonts w:hint="eastAsia"/>
          <w:sz w:val="21"/>
          <w:szCs w:val="21"/>
        </w:rPr>
        <w:t>第</w:t>
      </w:r>
      <w:r w:rsidRPr="00293071">
        <w:rPr>
          <w:sz w:val="21"/>
          <w:szCs w:val="21"/>
        </w:rPr>
        <w:t>1</w:t>
      </w:r>
      <w:r w:rsidRPr="00293071">
        <w:rPr>
          <w:rFonts w:hint="eastAsia"/>
          <w:sz w:val="21"/>
          <w:szCs w:val="21"/>
        </w:rPr>
        <w:t>部分：标准的结构和编写》、</w:t>
      </w:r>
      <w:r w:rsidRPr="00293071">
        <w:rPr>
          <w:sz w:val="21"/>
          <w:szCs w:val="21"/>
        </w:rPr>
        <w:t>GB/T 20000.2-2009</w:t>
      </w:r>
      <w:r w:rsidRPr="00293071">
        <w:rPr>
          <w:rFonts w:hint="eastAsia"/>
          <w:sz w:val="21"/>
          <w:szCs w:val="21"/>
        </w:rPr>
        <w:t>《标准化工作指南</w:t>
      </w:r>
      <w:r w:rsidRPr="00293071">
        <w:rPr>
          <w:sz w:val="21"/>
          <w:szCs w:val="21"/>
        </w:rPr>
        <w:t xml:space="preserve"> </w:t>
      </w:r>
      <w:r w:rsidRPr="00293071">
        <w:rPr>
          <w:rFonts w:hint="eastAsia"/>
          <w:sz w:val="21"/>
          <w:szCs w:val="21"/>
        </w:rPr>
        <w:t>第</w:t>
      </w:r>
      <w:r w:rsidRPr="00293071">
        <w:rPr>
          <w:sz w:val="21"/>
          <w:szCs w:val="21"/>
        </w:rPr>
        <w:t>2</w:t>
      </w:r>
      <w:r w:rsidRPr="00293071">
        <w:rPr>
          <w:rFonts w:hint="eastAsia"/>
          <w:sz w:val="21"/>
          <w:szCs w:val="21"/>
        </w:rPr>
        <w:t>部分：采用国际标准》规定的格式和内容编写，主要包括标准的规定和适用范围、原理、试剂、仪器和设备、分析步骤、结果计算、精密度、实验室间结果的重现性和再现性等方面主要的内容。</w:t>
      </w:r>
      <w:r w:rsidRPr="00827CB7">
        <w:rPr>
          <w:rFonts w:hint="eastAsia"/>
          <w:sz w:val="21"/>
          <w:szCs w:val="21"/>
        </w:rPr>
        <w:t>通过查阅国内外相关文献资料，通过比较分析，确定试验的主要内容，设计试验方案。按照试验方案，进行试验，对试验数据进行分析、统计和处理。在详实、充分、科学的试验数据的基础上确定了标准的主要技术内容。</w:t>
      </w:r>
    </w:p>
    <w:p w:rsidR="00C169A9" w:rsidRPr="00855CDC" w:rsidRDefault="00C169A9" w:rsidP="00827CB7">
      <w:pPr>
        <w:spacing w:line="360" w:lineRule="auto"/>
        <w:outlineLvl w:val="0"/>
        <w:rPr>
          <w:rFonts w:ascii="黑体" w:eastAsia="黑体"/>
        </w:rPr>
      </w:pPr>
      <w:bookmarkStart w:id="2" w:name="_Toc183883221"/>
      <w:bookmarkStart w:id="3" w:name="_Toc183884709"/>
      <w:r>
        <w:rPr>
          <w:rFonts w:ascii="黑体" w:eastAsia="黑体"/>
        </w:rPr>
        <w:t>2.</w:t>
      </w:r>
      <w:r w:rsidRPr="00855CDC">
        <w:rPr>
          <w:rFonts w:ascii="黑体" w:eastAsia="黑体"/>
        </w:rPr>
        <w:t xml:space="preserve"> </w:t>
      </w:r>
      <w:r w:rsidRPr="00855CDC">
        <w:rPr>
          <w:rFonts w:ascii="黑体" w:eastAsia="黑体" w:hint="eastAsia"/>
        </w:rPr>
        <w:t>试验方案的实施</w:t>
      </w:r>
      <w:bookmarkEnd w:id="2"/>
      <w:bookmarkEnd w:id="3"/>
    </w:p>
    <w:p w:rsidR="00B81680" w:rsidRPr="00FC6D6B" w:rsidRDefault="00B81680" w:rsidP="00B81680">
      <w:pPr>
        <w:spacing w:line="360" w:lineRule="auto"/>
        <w:ind w:firstLineChars="200" w:firstLine="420"/>
        <w:rPr>
          <w:rFonts w:ascii="宋体" w:hAnsi="宋体"/>
          <w:b/>
          <w:bCs/>
        </w:rPr>
      </w:pPr>
      <w:bookmarkStart w:id="4" w:name="_Toc183883223"/>
      <w:bookmarkStart w:id="5" w:name="_Toc183884711"/>
      <w:r w:rsidRPr="00FC6D6B">
        <w:rPr>
          <w:rFonts w:ascii="宋体" w:hAnsi="宋体" w:hint="eastAsia"/>
        </w:rPr>
        <w:t>在参阅了大量有关测定方法和了解了各种谷物</w:t>
      </w:r>
      <w:r>
        <w:rPr>
          <w:rFonts w:ascii="宋体" w:hAnsi="宋体" w:hint="eastAsia"/>
        </w:rPr>
        <w:t>及制品中可溶性膳食纤维</w:t>
      </w:r>
      <w:r w:rsidRPr="00FC6D6B">
        <w:rPr>
          <w:rFonts w:ascii="宋体" w:hAnsi="宋体" w:hint="eastAsia"/>
        </w:rPr>
        <w:t>含量的基础上，确定了以美国AA</w:t>
      </w:r>
      <w:r>
        <w:rPr>
          <w:rFonts w:ascii="宋体" w:hAnsi="宋体" w:hint="eastAsia"/>
        </w:rPr>
        <w:t>C</w:t>
      </w:r>
      <w:r w:rsidRPr="00FC6D6B">
        <w:rPr>
          <w:rFonts w:ascii="宋体" w:hAnsi="宋体" w:hint="eastAsia"/>
        </w:rPr>
        <w:t>C分析方法中的</w:t>
      </w:r>
      <w:r>
        <w:rPr>
          <w:rFonts w:ascii="宋体" w:hAnsi="宋体" w:hint="eastAsia"/>
        </w:rPr>
        <w:t>，</w:t>
      </w:r>
      <w:r w:rsidR="00902CBC">
        <w:rPr>
          <w:rFonts w:ascii="宋体" w:hAnsi="宋体" w:hint="eastAsia"/>
        </w:rPr>
        <w:t>可溶性膳食纤维</w:t>
      </w:r>
      <w:r w:rsidRPr="00FC6D6B">
        <w:rPr>
          <w:rFonts w:ascii="宋体" w:hAnsi="宋体" w:hint="eastAsia"/>
        </w:rPr>
        <w:t>即</w:t>
      </w:r>
      <w:r>
        <w:rPr>
          <w:rFonts w:ascii="宋体" w:hAnsi="宋体" w:hint="eastAsia"/>
        </w:rPr>
        <w:t>酶重量法</w:t>
      </w:r>
      <w:r w:rsidRPr="00FC6D6B">
        <w:rPr>
          <w:rFonts w:ascii="宋体" w:hAnsi="宋体" w:hint="eastAsia"/>
        </w:rPr>
        <w:t>法为基本方法，制定了实施研究的试验方案。</w:t>
      </w:r>
    </w:p>
    <w:p w:rsidR="00C169A9" w:rsidRPr="00FD6B51" w:rsidRDefault="00C169A9" w:rsidP="00827CB7">
      <w:pPr>
        <w:spacing w:line="360" w:lineRule="auto"/>
        <w:outlineLvl w:val="0"/>
        <w:rPr>
          <w:rFonts w:ascii="黑体" w:eastAsia="黑体"/>
        </w:rPr>
      </w:pPr>
      <w:r>
        <w:rPr>
          <w:rFonts w:ascii="黑体" w:eastAsia="黑体"/>
        </w:rPr>
        <w:t xml:space="preserve">3. </w:t>
      </w:r>
      <w:r w:rsidRPr="00FD6B51">
        <w:rPr>
          <w:rFonts w:ascii="黑体" w:eastAsia="黑体" w:hint="eastAsia"/>
        </w:rPr>
        <w:t>标准</w:t>
      </w:r>
      <w:bookmarkEnd w:id="4"/>
      <w:bookmarkEnd w:id="5"/>
      <w:r>
        <w:rPr>
          <w:rFonts w:ascii="黑体" w:eastAsia="黑体" w:hint="eastAsia"/>
        </w:rPr>
        <w:t>编制原则</w:t>
      </w:r>
    </w:p>
    <w:p w:rsidR="00C169A9" w:rsidRPr="00827CB7" w:rsidRDefault="00C169A9" w:rsidP="00234F38">
      <w:pPr>
        <w:pStyle w:val="a5"/>
        <w:spacing w:line="360" w:lineRule="auto"/>
        <w:ind w:firstLineChars="200" w:firstLine="420"/>
        <w:rPr>
          <w:sz w:val="21"/>
          <w:szCs w:val="21"/>
        </w:rPr>
      </w:pPr>
      <w:r w:rsidRPr="00827CB7">
        <w:rPr>
          <w:rFonts w:hint="eastAsia"/>
          <w:sz w:val="21"/>
          <w:szCs w:val="21"/>
        </w:rPr>
        <w:t>在查阅大量的文献资料、充分地试验以及必要的验证试验工作基础上，根据</w:t>
      </w:r>
      <w:r w:rsidRPr="00827CB7">
        <w:rPr>
          <w:sz w:val="21"/>
          <w:szCs w:val="21"/>
        </w:rPr>
        <w:t>GB/T 20001.4-2001</w:t>
      </w:r>
      <w:r w:rsidRPr="00827CB7">
        <w:rPr>
          <w:rFonts w:hint="eastAsia"/>
          <w:sz w:val="21"/>
          <w:szCs w:val="21"/>
        </w:rPr>
        <w:t>《标准编写规则第</w:t>
      </w:r>
      <w:r w:rsidRPr="00827CB7">
        <w:rPr>
          <w:sz w:val="21"/>
          <w:szCs w:val="21"/>
        </w:rPr>
        <w:t>4</w:t>
      </w:r>
      <w:r w:rsidRPr="00827CB7">
        <w:rPr>
          <w:rFonts w:hint="eastAsia"/>
          <w:sz w:val="21"/>
          <w:szCs w:val="21"/>
        </w:rPr>
        <w:t>部份：化学分析方法》所规定的内容和格式编写完成《</w:t>
      </w:r>
      <w:r w:rsidRPr="0011495E">
        <w:rPr>
          <w:rFonts w:hint="eastAsia"/>
          <w:sz w:val="21"/>
          <w:szCs w:val="21"/>
        </w:rPr>
        <w:t>粮油检验</w:t>
      </w:r>
      <w:r w:rsidRPr="00E62EBF">
        <w:rPr>
          <w:rFonts w:ascii="宋体" w:hAnsi="宋体" w:hint="eastAsia"/>
          <w:noProof/>
          <w:sz w:val="21"/>
          <w:szCs w:val="21"/>
        </w:rPr>
        <w:t>谷物及制品中水溶性膳食纤维的测定</w:t>
      </w:r>
      <w:r w:rsidRPr="00E62EBF">
        <w:rPr>
          <w:rFonts w:ascii="宋体" w:hAnsi="宋体"/>
          <w:noProof/>
          <w:sz w:val="21"/>
          <w:szCs w:val="21"/>
        </w:rPr>
        <w:t xml:space="preserve"> </w:t>
      </w:r>
      <w:r w:rsidRPr="00E62EBF">
        <w:rPr>
          <w:rFonts w:ascii="宋体" w:hAnsi="宋体" w:hint="eastAsia"/>
          <w:noProof/>
          <w:sz w:val="21"/>
          <w:szCs w:val="21"/>
        </w:rPr>
        <w:t>酶重量法</w:t>
      </w:r>
      <w:r w:rsidRPr="00827CB7">
        <w:rPr>
          <w:rFonts w:hint="eastAsia"/>
          <w:sz w:val="21"/>
          <w:szCs w:val="21"/>
        </w:rPr>
        <w:t>》标准草案。标准的制定过程严格遵循国家有关方针、政策、法规和规章，标准编写过程中遵循科学、合理、可行的原则，力求做到规范科学。</w:t>
      </w:r>
    </w:p>
    <w:p w:rsidR="00C169A9" w:rsidRPr="001075EB" w:rsidRDefault="001075EB" w:rsidP="00827CB7">
      <w:pPr>
        <w:spacing w:line="480" w:lineRule="auto"/>
        <w:rPr>
          <w:rFonts w:ascii="黑体" w:eastAsia="黑体" w:hAnsi="宋体"/>
          <w:bCs/>
          <w:szCs w:val="21"/>
        </w:rPr>
      </w:pPr>
      <w:r>
        <w:rPr>
          <w:rFonts w:hAnsi="宋体" w:hint="eastAsia"/>
          <w:b/>
          <w:bCs/>
          <w:szCs w:val="21"/>
        </w:rPr>
        <w:t>四</w:t>
      </w:r>
      <w:r w:rsidR="00C169A9" w:rsidRPr="001075EB">
        <w:rPr>
          <w:rFonts w:hAnsi="宋体" w:hint="eastAsia"/>
          <w:b/>
          <w:bCs/>
          <w:szCs w:val="21"/>
        </w:rPr>
        <w:t>、</w:t>
      </w:r>
      <w:r w:rsidR="00C169A9" w:rsidRPr="001075EB">
        <w:rPr>
          <w:rFonts w:ascii="黑体" w:eastAsia="黑体" w:hAnsi="宋体" w:hint="eastAsia"/>
          <w:bCs/>
          <w:szCs w:val="21"/>
        </w:rPr>
        <w:t>标准主要技术内容确定的依据</w:t>
      </w:r>
    </w:p>
    <w:p w:rsidR="0003187E" w:rsidRDefault="00C169A9" w:rsidP="00714D24">
      <w:pPr>
        <w:spacing w:line="360" w:lineRule="auto"/>
        <w:ind w:firstLineChars="200" w:firstLine="420"/>
        <w:jc w:val="left"/>
        <w:rPr>
          <w:szCs w:val="21"/>
        </w:rPr>
      </w:pPr>
      <w:r>
        <w:rPr>
          <w:rFonts w:hint="eastAsia"/>
        </w:rPr>
        <w:t>参阅了大量测定方法的资料，比较了各种方法的适用性及简繁程度，最终确定选择了以美国谷物化学家协会</w:t>
      </w:r>
      <w:r>
        <w:t>AACC</w:t>
      </w:r>
      <w:r>
        <w:rPr>
          <w:rFonts w:hint="eastAsia"/>
        </w:rPr>
        <w:t>总膳食纤维快速重量法为基本方法，制定了实施研究的试验方案</w:t>
      </w:r>
      <w:r w:rsidR="00194DBA">
        <w:rPr>
          <w:rFonts w:hint="eastAsia"/>
        </w:rPr>
        <w:t>。</w:t>
      </w:r>
      <w:r w:rsidRPr="00D70F6B">
        <w:rPr>
          <w:rFonts w:hint="eastAsia"/>
          <w:szCs w:val="21"/>
        </w:rPr>
        <w:t>本标准是在</w:t>
      </w:r>
      <w:r w:rsidR="00971D22">
        <w:rPr>
          <w:rFonts w:hint="eastAsia"/>
          <w:szCs w:val="21"/>
        </w:rPr>
        <w:t>部分</w:t>
      </w:r>
      <w:r w:rsidRPr="00D70F6B">
        <w:rPr>
          <w:rFonts w:hint="eastAsia"/>
          <w:szCs w:val="21"/>
        </w:rPr>
        <w:t>翻译</w:t>
      </w:r>
      <w:r>
        <w:rPr>
          <w:szCs w:val="21"/>
        </w:rPr>
        <w:t>AACC32-06</w:t>
      </w:r>
      <w:r w:rsidRPr="00D70F6B">
        <w:rPr>
          <w:rFonts w:hint="eastAsia"/>
          <w:szCs w:val="21"/>
        </w:rPr>
        <w:t>《</w:t>
      </w:r>
      <w:r w:rsidRPr="00794416">
        <w:rPr>
          <w:rFonts w:ascii="宋体" w:hAnsi="宋体" w:hint="eastAsia"/>
          <w:szCs w:val="21"/>
        </w:rPr>
        <w:t>总膳食纤维</w:t>
      </w:r>
      <w:r w:rsidRPr="00794416">
        <w:rPr>
          <w:rFonts w:ascii="宋体" w:hAnsi="宋体"/>
          <w:szCs w:val="21"/>
        </w:rPr>
        <w:t>——</w:t>
      </w:r>
      <w:r w:rsidRPr="00794416">
        <w:rPr>
          <w:rFonts w:ascii="宋体" w:hAnsi="宋体" w:hint="eastAsia"/>
          <w:szCs w:val="21"/>
        </w:rPr>
        <w:t>快速重量法</w:t>
      </w:r>
      <w:r w:rsidRPr="00D70F6B">
        <w:rPr>
          <w:rFonts w:hint="eastAsia"/>
          <w:szCs w:val="21"/>
        </w:rPr>
        <w:t>》</w:t>
      </w:r>
      <w:r w:rsidR="00194DBA">
        <w:rPr>
          <w:rFonts w:hint="eastAsia"/>
          <w:szCs w:val="21"/>
        </w:rPr>
        <w:t>中可溶性膳食纤维</w:t>
      </w:r>
      <w:r w:rsidRPr="00D70F6B">
        <w:rPr>
          <w:rFonts w:hint="eastAsia"/>
          <w:szCs w:val="21"/>
        </w:rPr>
        <w:t>的基础上，</w:t>
      </w:r>
      <w:r w:rsidR="00714D24" w:rsidRPr="00D70F6B">
        <w:rPr>
          <w:szCs w:val="21"/>
        </w:rPr>
        <w:t xml:space="preserve"> </w:t>
      </w:r>
      <w:r w:rsidRPr="00D70F6B">
        <w:rPr>
          <w:rFonts w:hint="eastAsia"/>
          <w:szCs w:val="21"/>
        </w:rPr>
        <w:t>同时选择小麦、玉米、大米、玉米方便粥等有代表性的样品分别送往</w:t>
      </w:r>
      <w:r>
        <w:rPr>
          <w:rFonts w:hint="eastAsia"/>
          <w:szCs w:val="21"/>
        </w:rPr>
        <w:t>相关实验室</w:t>
      </w:r>
      <w:r w:rsidRPr="00D70F6B">
        <w:rPr>
          <w:rFonts w:hint="eastAsia"/>
          <w:szCs w:val="21"/>
        </w:rPr>
        <w:t>进行比对试验，以进行本方法的准确度、重复性、再现性验证工作。</w:t>
      </w:r>
    </w:p>
    <w:p w:rsidR="00C169A9" w:rsidRDefault="00C169A9" w:rsidP="00714D24">
      <w:pPr>
        <w:spacing w:line="360" w:lineRule="auto"/>
        <w:ind w:firstLineChars="200" w:firstLine="420"/>
        <w:jc w:val="left"/>
        <w:rPr>
          <w:szCs w:val="21"/>
        </w:rPr>
      </w:pPr>
      <w:r w:rsidRPr="00D70F6B">
        <w:rPr>
          <w:rFonts w:hint="eastAsia"/>
          <w:szCs w:val="21"/>
        </w:rPr>
        <w:lastRenderedPageBreak/>
        <w:t>具体如下：</w:t>
      </w:r>
    </w:p>
    <w:p w:rsidR="007A4DC1" w:rsidRPr="001075EB" w:rsidRDefault="007A4DC1" w:rsidP="007A4DC1">
      <w:pPr>
        <w:spacing w:line="360" w:lineRule="auto"/>
        <w:rPr>
          <w:b/>
          <w:szCs w:val="21"/>
        </w:rPr>
      </w:pPr>
      <w:r w:rsidRPr="001075EB">
        <w:rPr>
          <w:b/>
          <w:color w:val="000000"/>
          <w:szCs w:val="21"/>
        </w:rPr>
        <w:t xml:space="preserve">1 </w:t>
      </w:r>
      <w:r w:rsidRPr="001075EB">
        <w:rPr>
          <w:b/>
          <w:color w:val="000000"/>
          <w:szCs w:val="21"/>
        </w:rPr>
        <w:t>准确度</w:t>
      </w:r>
    </w:p>
    <w:p w:rsidR="007A4DC1" w:rsidRPr="001075EB" w:rsidRDefault="007A4DC1" w:rsidP="001075EB">
      <w:pPr>
        <w:spacing w:line="360" w:lineRule="auto"/>
        <w:ind w:firstLineChars="200" w:firstLine="420"/>
        <w:rPr>
          <w:snapToGrid w:val="0"/>
          <w:color w:val="FF0000"/>
          <w:kern w:val="4"/>
          <w:szCs w:val="21"/>
        </w:rPr>
      </w:pPr>
      <w:r w:rsidRPr="001075EB">
        <w:rPr>
          <w:snapToGrid w:val="0"/>
          <w:color w:val="000000"/>
          <w:kern w:val="4"/>
          <w:szCs w:val="21"/>
        </w:rPr>
        <w:t>向小麦、玉米、大米和玉米方便粥中</w:t>
      </w:r>
      <w:r w:rsidRPr="001075EB">
        <w:rPr>
          <w:snapToGrid w:val="0"/>
          <w:kern w:val="4"/>
          <w:szCs w:val="21"/>
        </w:rPr>
        <w:t>各添加</w:t>
      </w:r>
      <w:r w:rsidRPr="001075EB">
        <w:rPr>
          <w:snapToGrid w:val="0"/>
          <w:kern w:val="4"/>
          <w:szCs w:val="21"/>
        </w:rPr>
        <w:t>20 mg</w:t>
      </w:r>
      <w:r w:rsidRPr="001075EB">
        <w:rPr>
          <w:snapToGrid w:val="0"/>
          <w:kern w:val="4"/>
          <w:szCs w:val="21"/>
        </w:rPr>
        <w:t>的水溶性膳食纤维</w:t>
      </w:r>
      <w:r w:rsidRPr="001075EB">
        <w:rPr>
          <w:snapToGrid w:val="0"/>
          <w:color w:val="000000"/>
          <w:kern w:val="4"/>
          <w:szCs w:val="21"/>
        </w:rPr>
        <w:t>，分别处理</w:t>
      </w:r>
      <w:r w:rsidRPr="001075EB">
        <w:rPr>
          <w:snapToGrid w:val="0"/>
          <w:color w:val="000000"/>
          <w:kern w:val="4"/>
          <w:szCs w:val="21"/>
        </w:rPr>
        <w:t>3</w:t>
      </w:r>
      <w:r w:rsidRPr="001075EB">
        <w:rPr>
          <w:snapToGrid w:val="0"/>
          <w:color w:val="000000"/>
          <w:kern w:val="4"/>
          <w:szCs w:val="21"/>
        </w:rPr>
        <w:t>个平行添加的样品，采用本方法进行可溶性膳食纤维的测定，计算方法回收率，衡量方法的准确度。结果见表</w:t>
      </w:r>
      <w:r w:rsidRPr="001075EB">
        <w:rPr>
          <w:snapToGrid w:val="0"/>
          <w:color w:val="000000"/>
          <w:kern w:val="4"/>
          <w:szCs w:val="21"/>
        </w:rPr>
        <w:t>1</w:t>
      </w:r>
      <w:r w:rsidRPr="001075EB">
        <w:rPr>
          <w:snapToGrid w:val="0"/>
          <w:color w:val="000000"/>
          <w:kern w:val="4"/>
          <w:szCs w:val="21"/>
        </w:rPr>
        <w:t>。</w:t>
      </w:r>
    </w:p>
    <w:p w:rsidR="007A4DC1" w:rsidRPr="00CD53F0" w:rsidRDefault="007A4DC1" w:rsidP="007A4DC1">
      <w:pPr>
        <w:spacing w:line="360" w:lineRule="auto"/>
        <w:ind w:firstLineChars="200" w:firstLine="420"/>
        <w:jc w:val="center"/>
        <w:rPr>
          <w:snapToGrid w:val="0"/>
          <w:color w:val="000000"/>
          <w:kern w:val="4"/>
          <w:szCs w:val="21"/>
        </w:rPr>
      </w:pPr>
      <w:r w:rsidRPr="00CD53F0">
        <w:rPr>
          <w:snapToGrid w:val="0"/>
          <w:color w:val="000000"/>
          <w:kern w:val="4"/>
          <w:szCs w:val="21"/>
        </w:rPr>
        <w:t>表</w:t>
      </w:r>
      <w:r w:rsidRPr="00CD53F0">
        <w:rPr>
          <w:snapToGrid w:val="0"/>
          <w:color w:val="000000"/>
          <w:kern w:val="4"/>
          <w:szCs w:val="21"/>
        </w:rPr>
        <w:t xml:space="preserve">1 </w:t>
      </w:r>
      <w:r w:rsidRPr="00CD53F0">
        <w:rPr>
          <w:snapToGrid w:val="0"/>
          <w:color w:val="000000"/>
          <w:kern w:val="4"/>
          <w:szCs w:val="21"/>
        </w:rPr>
        <w:t>小麦、玉米、大米和玉米方便粥中可溶性膳食纤维的</w:t>
      </w:r>
      <w:r w:rsidR="00A221AE">
        <w:rPr>
          <w:rFonts w:hint="eastAsia"/>
          <w:snapToGrid w:val="0"/>
          <w:color w:val="000000"/>
          <w:kern w:val="4"/>
          <w:szCs w:val="21"/>
        </w:rPr>
        <w:t>添加</w:t>
      </w:r>
      <w:r w:rsidRPr="00CD53F0">
        <w:rPr>
          <w:snapToGrid w:val="0"/>
          <w:color w:val="000000"/>
          <w:kern w:val="4"/>
          <w:szCs w:val="21"/>
        </w:rPr>
        <w:t>回收试验</w:t>
      </w:r>
    </w:p>
    <w:tbl>
      <w:tblPr>
        <w:tblW w:w="8671" w:type="dxa"/>
        <w:tblInd w:w="108" w:type="dxa"/>
        <w:tblLook w:val="0000"/>
      </w:tblPr>
      <w:tblGrid>
        <w:gridCol w:w="900"/>
        <w:gridCol w:w="3531"/>
        <w:gridCol w:w="780"/>
        <w:gridCol w:w="860"/>
        <w:gridCol w:w="860"/>
        <w:gridCol w:w="860"/>
        <w:gridCol w:w="880"/>
      </w:tblGrid>
      <w:tr w:rsidR="007A4DC1" w:rsidRPr="00CD53F0" w:rsidTr="00902CBC">
        <w:trPr>
          <w:trHeight w:val="495"/>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样品</w:t>
            </w:r>
          </w:p>
          <w:p w:rsidR="007A4DC1" w:rsidRPr="00CD53F0" w:rsidRDefault="007A4DC1" w:rsidP="00902CBC">
            <w:pPr>
              <w:widowControl/>
              <w:jc w:val="center"/>
              <w:rPr>
                <w:color w:val="000000"/>
                <w:kern w:val="0"/>
                <w:szCs w:val="21"/>
              </w:rPr>
            </w:pPr>
            <w:r w:rsidRPr="00CD53F0">
              <w:rPr>
                <w:color w:val="000000"/>
                <w:kern w:val="0"/>
                <w:szCs w:val="21"/>
              </w:rPr>
              <w:t>名称</w:t>
            </w:r>
          </w:p>
        </w:tc>
        <w:tc>
          <w:tcPr>
            <w:tcW w:w="35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实验室名称</w:t>
            </w:r>
          </w:p>
        </w:tc>
        <w:tc>
          <w:tcPr>
            <w:tcW w:w="7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添加量</w:t>
            </w:r>
            <w:r w:rsidRPr="00CD53F0">
              <w:rPr>
                <w:color w:val="000000"/>
                <w:kern w:val="0"/>
                <w:szCs w:val="21"/>
              </w:rPr>
              <w:t>/mg</w:t>
            </w:r>
          </w:p>
        </w:tc>
        <w:tc>
          <w:tcPr>
            <w:tcW w:w="2580" w:type="dxa"/>
            <w:gridSpan w:val="3"/>
            <w:tcBorders>
              <w:top w:val="single" w:sz="4" w:space="0" w:color="auto"/>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添加回收率</w:t>
            </w:r>
            <w:r w:rsidRPr="00CD53F0">
              <w:rPr>
                <w:color w:val="000000"/>
                <w:kern w:val="0"/>
                <w:szCs w:val="21"/>
              </w:rPr>
              <w:t>/%</w:t>
            </w:r>
          </w:p>
        </w:tc>
        <w:tc>
          <w:tcPr>
            <w:tcW w:w="8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平均添加回收率</w:t>
            </w:r>
            <w:r w:rsidRPr="00CD53F0">
              <w:rPr>
                <w:color w:val="000000"/>
                <w:kern w:val="0"/>
                <w:szCs w:val="21"/>
              </w:rPr>
              <w:t>/%</w:t>
            </w:r>
          </w:p>
        </w:tc>
      </w:tr>
      <w:tr w:rsidR="007A4DC1" w:rsidRPr="00CD53F0" w:rsidTr="00902CBC">
        <w:trPr>
          <w:trHeight w:val="495"/>
        </w:trPr>
        <w:tc>
          <w:tcPr>
            <w:tcW w:w="900" w:type="dxa"/>
            <w:vMerge/>
            <w:tcBorders>
              <w:top w:val="single" w:sz="4" w:space="0" w:color="auto"/>
              <w:left w:val="single" w:sz="4" w:space="0" w:color="auto"/>
              <w:bottom w:val="single" w:sz="4" w:space="0" w:color="auto"/>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vMerge/>
            <w:tcBorders>
              <w:top w:val="single" w:sz="4" w:space="0" w:color="auto"/>
              <w:left w:val="single" w:sz="4" w:space="0" w:color="auto"/>
              <w:bottom w:val="single" w:sz="4" w:space="0" w:color="auto"/>
              <w:right w:val="single" w:sz="4" w:space="0" w:color="auto"/>
            </w:tcBorders>
            <w:vAlign w:val="center"/>
          </w:tcPr>
          <w:p w:rsidR="007A4DC1" w:rsidRPr="00CD53F0" w:rsidRDefault="007A4DC1" w:rsidP="00902CBC">
            <w:pPr>
              <w:widowControl/>
              <w:jc w:val="center"/>
              <w:rPr>
                <w:color w:val="000000"/>
                <w:kern w:val="0"/>
                <w:szCs w:val="21"/>
              </w:rPr>
            </w:pPr>
          </w:p>
        </w:tc>
        <w:tc>
          <w:tcPr>
            <w:tcW w:w="780" w:type="dxa"/>
            <w:vMerge/>
            <w:tcBorders>
              <w:top w:val="single" w:sz="4" w:space="0" w:color="auto"/>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平行</w:t>
            </w:r>
            <w:r w:rsidRPr="00CD53F0">
              <w:rPr>
                <w:color w:val="000000"/>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平行</w:t>
            </w:r>
            <w:r w:rsidRPr="00CD53F0">
              <w:rPr>
                <w:color w:val="000000"/>
                <w:kern w:val="0"/>
                <w:szCs w:val="21"/>
              </w:rPr>
              <w:t>2</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平行</w:t>
            </w:r>
            <w:r w:rsidRPr="00CD53F0">
              <w:rPr>
                <w:color w:val="000000"/>
                <w:kern w:val="0"/>
                <w:szCs w:val="21"/>
              </w:rPr>
              <w:t>3</w:t>
            </w:r>
          </w:p>
        </w:tc>
        <w:tc>
          <w:tcPr>
            <w:tcW w:w="880" w:type="dxa"/>
            <w:vMerge/>
            <w:tcBorders>
              <w:top w:val="single" w:sz="4" w:space="0" w:color="auto"/>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r>
      <w:tr w:rsidR="007A4DC1" w:rsidRPr="00CD53F0" w:rsidTr="00902CBC">
        <w:trPr>
          <w:trHeight w:val="495"/>
        </w:trPr>
        <w:tc>
          <w:tcPr>
            <w:tcW w:w="900" w:type="dxa"/>
            <w:vMerge w:val="restart"/>
            <w:tcBorders>
              <w:top w:val="nil"/>
              <w:left w:val="single" w:sz="4" w:space="0" w:color="auto"/>
              <w:bottom w:val="single" w:sz="4" w:space="0" w:color="000000"/>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小麦</w:t>
            </w: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国家粮食局科学研究院</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99.6</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99.3</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98.6</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99.2</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农业部谷物品质监督检验测试中心（北京）</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100.5</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100.1</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黑龙江出入境检验检疫局检验检疫技术中心</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98.9</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98.9</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99.3</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99.0</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农业部食品质量监督检验测试中心（佳木斯）</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98.5</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98.2</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99.0</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98.6</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国家农业标准化监测与研究中心</w:t>
            </w:r>
            <w:r w:rsidRPr="00CD53F0">
              <w:rPr>
                <w:color w:val="000000"/>
                <w:kern w:val="0"/>
                <w:szCs w:val="21"/>
              </w:rPr>
              <w:br/>
            </w:r>
            <w:r w:rsidRPr="00CD53F0">
              <w:rPr>
                <w:color w:val="000000"/>
                <w:kern w:val="0"/>
                <w:szCs w:val="21"/>
              </w:rPr>
              <w:t>（黑龙江）</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95.5</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96.2</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95.9</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95.9</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农业部谷物及制品质量监督检验测试中心（哈尔滨）</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99.2</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97.5</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99.2</w:t>
            </w:r>
          </w:p>
        </w:tc>
        <w:tc>
          <w:tcPr>
            <w:tcW w:w="88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98.6</w:t>
            </w:r>
          </w:p>
        </w:tc>
      </w:tr>
      <w:tr w:rsidR="007A4DC1" w:rsidRPr="00CD53F0" w:rsidTr="00902CBC">
        <w:trPr>
          <w:trHeight w:val="495"/>
        </w:trPr>
        <w:tc>
          <w:tcPr>
            <w:tcW w:w="900" w:type="dxa"/>
            <w:vMerge w:val="restart"/>
            <w:tcBorders>
              <w:top w:val="nil"/>
              <w:left w:val="single" w:sz="4" w:space="0" w:color="auto"/>
              <w:bottom w:val="single" w:sz="4" w:space="0" w:color="000000"/>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w:t>
            </w: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国家粮食局科学研究院</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99.6</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98.5</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99.0</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农业部谷物品质监督检验测试中心（北京）</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98.1</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98.5</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99.2</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98.6</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黑龙江出入境检验检疫局检验检疫技术中心</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98.1</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98.6</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农业部食品质量监督检验测试中心（佳木斯）</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98.2</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99.1</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98.8</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98.7</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国家农业标准化监测与研究中心（黑龙江）</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97.9</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98.3</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96.7</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97.6</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农业部谷物及制品质量监督检验测试中心（哈尔滨）</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96.9</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95.6</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97.5</w:t>
            </w:r>
          </w:p>
        </w:tc>
        <w:tc>
          <w:tcPr>
            <w:tcW w:w="88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96.5</w:t>
            </w:r>
          </w:p>
        </w:tc>
      </w:tr>
      <w:tr w:rsidR="007A4DC1" w:rsidRPr="00CD53F0" w:rsidTr="00902CBC">
        <w:trPr>
          <w:trHeight w:val="495"/>
        </w:trPr>
        <w:tc>
          <w:tcPr>
            <w:tcW w:w="900" w:type="dxa"/>
            <w:vMerge w:val="restart"/>
            <w:tcBorders>
              <w:top w:val="nil"/>
              <w:left w:val="single" w:sz="4" w:space="0" w:color="auto"/>
              <w:bottom w:val="single" w:sz="4" w:space="0" w:color="000000"/>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大米</w:t>
            </w: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国家粮食局科学研究院</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100.2</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99.3</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99.8</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农业部谷物品质监督检验测试中心（北京）</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98.6</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98.2</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99.5</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98.8</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黑龙江出入境检验检疫局检验检疫技术中心</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99.3</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98.4</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98.9</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98.9</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农业部食品质量监督检验测试中心（佳木斯）</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99.5</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100.2</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99.1</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99.6</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国家农业标准化监测与研究中心（黑龙江）</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95.9</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96.3</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97.3</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96.5</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农业部谷物及制品质量监督检验测试中心（哈尔滨）</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99.6</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99.6</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98.8</w:t>
            </w:r>
          </w:p>
        </w:tc>
        <w:tc>
          <w:tcPr>
            <w:tcW w:w="88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99.3</w:t>
            </w:r>
          </w:p>
        </w:tc>
      </w:tr>
      <w:tr w:rsidR="007A4DC1" w:rsidRPr="00CD53F0" w:rsidTr="00902CBC">
        <w:trPr>
          <w:trHeight w:val="495"/>
        </w:trPr>
        <w:tc>
          <w:tcPr>
            <w:tcW w:w="900" w:type="dxa"/>
            <w:vMerge w:val="restart"/>
            <w:tcBorders>
              <w:top w:val="nil"/>
              <w:left w:val="single" w:sz="4" w:space="0" w:color="auto"/>
              <w:bottom w:val="single" w:sz="4" w:space="0" w:color="000000"/>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玉米方便粥</w:t>
            </w: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国家粮食局科学研究院</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98.5</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98.2</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98.5</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农业部谷物品质监督检验测试中心（北京）</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98.7</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98.0</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98.2</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黑龙江出入境检验检疫局检验检疫技术中心</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99.5</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99.4</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农业部食品质量监督检验测试中心（佳木斯）</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99.2</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99.8</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98.9</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99.3</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国家农业标准化监测与研究中心（黑龙江）</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94.2</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95.5</w:t>
            </w:r>
          </w:p>
        </w:tc>
        <w:tc>
          <w:tcPr>
            <w:tcW w:w="86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95.8</w:t>
            </w:r>
          </w:p>
        </w:tc>
        <w:tc>
          <w:tcPr>
            <w:tcW w:w="8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95.2</w:t>
            </w:r>
          </w:p>
        </w:tc>
      </w:tr>
      <w:tr w:rsidR="007A4DC1" w:rsidRPr="00CD53F0" w:rsidTr="00902CBC">
        <w:trPr>
          <w:trHeight w:val="495"/>
        </w:trPr>
        <w:tc>
          <w:tcPr>
            <w:tcW w:w="900" w:type="dxa"/>
            <w:vMerge/>
            <w:tcBorders>
              <w:top w:val="nil"/>
              <w:left w:val="single" w:sz="4" w:space="0" w:color="auto"/>
              <w:bottom w:val="single" w:sz="4" w:space="0" w:color="000000"/>
              <w:right w:val="single" w:sz="4" w:space="0" w:color="auto"/>
            </w:tcBorders>
            <w:vAlign w:val="center"/>
          </w:tcPr>
          <w:p w:rsidR="007A4DC1" w:rsidRPr="00CD53F0" w:rsidRDefault="007A4DC1" w:rsidP="00902CBC">
            <w:pPr>
              <w:widowControl/>
              <w:jc w:val="center"/>
              <w:rPr>
                <w:color w:val="000000"/>
                <w:kern w:val="0"/>
                <w:szCs w:val="21"/>
              </w:rPr>
            </w:pPr>
          </w:p>
        </w:tc>
        <w:tc>
          <w:tcPr>
            <w:tcW w:w="353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农业部谷物及制品质量监督检验测试中心（哈尔滨）</w:t>
            </w:r>
          </w:p>
        </w:tc>
        <w:tc>
          <w:tcPr>
            <w:tcW w:w="78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20</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98.7</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97.7</w:t>
            </w:r>
          </w:p>
        </w:tc>
        <w:tc>
          <w:tcPr>
            <w:tcW w:w="86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96.7</w:t>
            </w:r>
          </w:p>
        </w:tc>
        <w:tc>
          <w:tcPr>
            <w:tcW w:w="88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97.7</w:t>
            </w:r>
          </w:p>
        </w:tc>
      </w:tr>
    </w:tbl>
    <w:p w:rsidR="00963DAF" w:rsidRDefault="00963DAF" w:rsidP="00963DAF">
      <w:pPr>
        <w:spacing w:line="360" w:lineRule="auto"/>
        <w:ind w:firstLineChars="200" w:firstLine="420"/>
        <w:rPr>
          <w:snapToGrid w:val="0"/>
          <w:color w:val="000000"/>
          <w:kern w:val="4"/>
          <w:szCs w:val="21"/>
        </w:rPr>
      </w:pPr>
    </w:p>
    <w:p w:rsidR="007A4DC1" w:rsidRPr="001075EB" w:rsidRDefault="007A4DC1" w:rsidP="00963DAF">
      <w:pPr>
        <w:spacing w:line="360" w:lineRule="auto"/>
        <w:ind w:firstLineChars="200" w:firstLine="420"/>
        <w:rPr>
          <w:snapToGrid w:val="0"/>
          <w:color w:val="000000"/>
          <w:kern w:val="4"/>
          <w:szCs w:val="21"/>
        </w:rPr>
      </w:pPr>
      <w:r w:rsidRPr="001075EB">
        <w:rPr>
          <w:snapToGrid w:val="0"/>
          <w:color w:val="000000"/>
          <w:kern w:val="4"/>
          <w:szCs w:val="21"/>
        </w:rPr>
        <w:t>从表</w:t>
      </w:r>
      <w:r w:rsidRPr="001075EB">
        <w:rPr>
          <w:snapToGrid w:val="0"/>
          <w:color w:val="000000"/>
          <w:kern w:val="4"/>
          <w:szCs w:val="21"/>
        </w:rPr>
        <w:t>1</w:t>
      </w:r>
      <w:r w:rsidRPr="001075EB">
        <w:rPr>
          <w:snapToGrid w:val="0"/>
          <w:color w:val="000000"/>
          <w:kern w:val="4"/>
          <w:szCs w:val="21"/>
        </w:rPr>
        <w:t>可知，小麦添加回收率处在</w:t>
      </w:r>
      <w:r w:rsidRPr="001075EB">
        <w:rPr>
          <w:snapToGrid w:val="0"/>
          <w:color w:val="000000"/>
          <w:kern w:val="4"/>
          <w:szCs w:val="21"/>
        </w:rPr>
        <w:t>95.9~100.1</w:t>
      </w:r>
      <w:r w:rsidRPr="001075EB">
        <w:rPr>
          <w:snapToGrid w:val="0"/>
          <w:color w:val="000000"/>
          <w:kern w:val="4"/>
          <w:szCs w:val="21"/>
        </w:rPr>
        <w:t>％之间，玉米添加回收率处在</w:t>
      </w:r>
      <w:r w:rsidRPr="001075EB">
        <w:rPr>
          <w:snapToGrid w:val="0"/>
          <w:color w:val="000000"/>
          <w:kern w:val="4"/>
          <w:szCs w:val="21"/>
        </w:rPr>
        <w:t>96.5~99.0</w:t>
      </w:r>
      <w:r w:rsidRPr="001075EB">
        <w:rPr>
          <w:snapToGrid w:val="0"/>
          <w:color w:val="000000"/>
          <w:kern w:val="4"/>
          <w:szCs w:val="21"/>
        </w:rPr>
        <w:t>％之间，大米添加回收率处在</w:t>
      </w:r>
      <w:r w:rsidRPr="001075EB">
        <w:rPr>
          <w:snapToGrid w:val="0"/>
          <w:color w:val="000000"/>
          <w:kern w:val="4"/>
          <w:szCs w:val="21"/>
        </w:rPr>
        <w:t>96.5~99.8</w:t>
      </w:r>
      <w:r w:rsidRPr="001075EB">
        <w:rPr>
          <w:snapToGrid w:val="0"/>
          <w:color w:val="000000"/>
          <w:kern w:val="4"/>
          <w:szCs w:val="21"/>
        </w:rPr>
        <w:t>％之间，玉米方便粥添加回收率处在</w:t>
      </w:r>
      <w:r w:rsidRPr="001075EB">
        <w:rPr>
          <w:snapToGrid w:val="0"/>
          <w:color w:val="000000"/>
          <w:kern w:val="4"/>
          <w:szCs w:val="21"/>
        </w:rPr>
        <w:t>95.2~99.4</w:t>
      </w:r>
      <w:r w:rsidRPr="001075EB">
        <w:rPr>
          <w:snapToGrid w:val="0"/>
          <w:color w:val="000000"/>
          <w:kern w:val="4"/>
          <w:szCs w:val="21"/>
        </w:rPr>
        <w:t>％之间，通过</w:t>
      </w:r>
      <w:r w:rsidRPr="001075EB">
        <w:rPr>
          <w:snapToGrid w:val="0"/>
          <w:color w:val="000000"/>
          <w:kern w:val="4"/>
          <w:szCs w:val="21"/>
        </w:rPr>
        <w:t>6</w:t>
      </w:r>
      <w:r w:rsidRPr="001075EB">
        <w:rPr>
          <w:snapToGrid w:val="0"/>
          <w:color w:val="000000"/>
          <w:kern w:val="4"/>
          <w:szCs w:val="21"/>
        </w:rPr>
        <w:t>家实验室添加回收率测定结果可知，总体回收率结果处在</w:t>
      </w:r>
      <w:r w:rsidRPr="001075EB">
        <w:rPr>
          <w:snapToGrid w:val="0"/>
          <w:color w:val="000000"/>
          <w:kern w:val="4"/>
          <w:szCs w:val="21"/>
        </w:rPr>
        <w:t>95.2~101.1%</w:t>
      </w:r>
      <w:r w:rsidRPr="001075EB">
        <w:rPr>
          <w:snapToGrid w:val="0"/>
          <w:color w:val="000000"/>
          <w:kern w:val="4"/>
          <w:szCs w:val="21"/>
        </w:rPr>
        <w:t>之间，回收率较高，准确度符合要求。</w:t>
      </w:r>
    </w:p>
    <w:p w:rsidR="007A4DC1" w:rsidRPr="001075EB" w:rsidRDefault="007A4DC1" w:rsidP="007A4DC1">
      <w:pPr>
        <w:spacing w:line="360" w:lineRule="auto"/>
        <w:rPr>
          <w:b/>
          <w:bCs/>
          <w:szCs w:val="21"/>
        </w:rPr>
      </w:pPr>
      <w:r w:rsidRPr="001075EB">
        <w:rPr>
          <w:b/>
          <w:bCs/>
          <w:szCs w:val="21"/>
        </w:rPr>
        <w:t xml:space="preserve">2 </w:t>
      </w:r>
      <w:r w:rsidRPr="001075EB">
        <w:rPr>
          <w:b/>
          <w:bCs/>
          <w:szCs w:val="21"/>
        </w:rPr>
        <w:t>精密度</w:t>
      </w:r>
    </w:p>
    <w:p w:rsidR="007A4DC1" w:rsidRPr="001075EB" w:rsidRDefault="007A4DC1" w:rsidP="007A4DC1">
      <w:pPr>
        <w:spacing w:line="360" w:lineRule="auto"/>
        <w:rPr>
          <w:bCs/>
          <w:szCs w:val="21"/>
        </w:rPr>
      </w:pPr>
      <w:r w:rsidRPr="001075EB">
        <w:rPr>
          <w:bCs/>
          <w:szCs w:val="21"/>
        </w:rPr>
        <w:t xml:space="preserve">2.1 </w:t>
      </w:r>
      <w:r w:rsidRPr="001075EB">
        <w:rPr>
          <w:bCs/>
          <w:szCs w:val="21"/>
        </w:rPr>
        <w:t>重复性试验</w:t>
      </w:r>
    </w:p>
    <w:p w:rsidR="007A4DC1" w:rsidRPr="001075EB" w:rsidRDefault="007A4DC1" w:rsidP="001075EB">
      <w:pPr>
        <w:spacing w:line="360" w:lineRule="auto"/>
        <w:ind w:firstLineChars="200" w:firstLine="420"/>
        <w:rPr>
          <w:color w:val="FF0000"/>
          <w:szCs w:val="21"/>
        </w:rPr>
      </w:pPr>
      <w:r w:rsidRPr="001075EB">
        <w:rPr>
          <w:szCs w:val="21"/>
        </w:rPr>
        <w:t>选取具有代表性的谷物及谷物制品试样（小麦、玉米、大米和玉米方便粥）进行重复性试验，由同一操作人员，使用同一设备，在同一实验室按相同的测试方法，在短时间内对同一材料进行相互独立的</w:t>
      </w:r>
      <w:r w:rsidRPr="001075EB">
        <w:rPr>
          <w:szCs w:val="21"/>
        </w:rPr>
        <w:t>5</w:t>
      </w:r>
      <w:r w:rsidRPr="001075EB">
        <w:rPr>
          <w:szCs w:val="21"/>
        </w:rPr>
        <w:t>次重复测试，六家实验室分别进行的重复性试验测定结果见表</w:t>
      </w:r>
      <w:r w:rsidRPr="001075EB">
        <w:rPr>
          <w:szCs w:val="21"/>
        </w:rPr>
        <w:t>2</w:t>
      </w:r>
      <w:r w:rsidRPr="001075EB">
        <w:rPr>
          <w:szCs w:val="21"/>
        </w:rPr>
        <w:t>。</w:t>
      </w:r>
    </w:p>
    <w:p w:rsidR="007A4DC1" w:rsidRPr="00CD53F0" w:rsidRDefault="007A4DC1" w:rsidP="007A4DC1">
      <w:pPr>
        <w:spacing w:line="360" w:lineRule="auto"/>
        <w:ind w:firstLineChars="200" w:firstLine="420"/>
        <w:jc w:val="center"/>
        <w:rPr>
          <w:snapToGrid w:val="0"/>
          <w:color w:val="000000"/>
          <w:kern w:val="4"/>
          <w:szCs w:val="21"/>
        </w:rPr>
      </w:pPr>
      <w:r w:rsidRPr="00CD53F0">
        <w:rPr>
          <w:snapToGrid w:val="0"/>
          <w:color w:val="000000"/>
          <w:kern w:val="4"/>
          <w:szCs w:val="21"/>
        </w:rPr>
        <w:t>表</w:t>
      </w:r>
      <w:r w:rsidRPr="00CD53F0">
        <w:rPr>
          <w:snapToGrid w:val="0"/>
          <w:color w:val="000000"/>
          <w:kern w:val="4"/>
          <w:szCs w:val="21"/>
        </w:rPr>
        <w:t xml:space="preserve">2   </w:t>
      </w:r>
      <w:r w:rsidRPr="00CD53F0">
        <w:rPr>
          <w:snapToGrid w:val="0"/>
          <w:color w:val="000000"/>
          <w:kern w:val="4"/>
          <w:szCs w:val="21"/>
        </w:rPr>
        <w:t>小麦、玉米、大米和玉米方便粥中可溶性膳食纤维的重复性试验</w:t>
      </w:r>
    </w:p>
    <w:tbl>
      <w:tblPr>
        <w:tblW w:w="9771" w:type="dxa"/>
        <w:jc w:val="center"/>
        <w:tblInd w:w="2326" w:type="dxa"/>
        <w:tblLook w:val="0000"/>
      </w:tblPr>
      <w:tblGrid>
        <w:gridCol w:w="1526"/>
        <w:gridCol w:w="1459"/>
        <w:gridCol w:w="981"/>
        <w:gridCol w:w="981"/>
        <w:gridCol w:w="981"/>
        <w:gridCol w:w="981"/>
        <w:gridCol w:w="982"/>
        <w:gridCol w:w="940"/>
        <w:gridCol w:w="940"/>
      </w:tblGrid>
      <w:tr w:rsidR="007A4DC1" w:rsidRPr="00CD53F0" w:rsidTr="00902CBC">
        <w:trPr>
          <w:trHeight w:val="315"/>
          <w:jc w:val="center"/>
        </w:trPr>
        <w:tc>
          <w:tcPr>
            <w:tcW w:w="15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实验室名称</w:t>
            </w:r>
          </w:p>
        </w:tc>
        <w:tc>
          <w:tcPr>
            <w:tcW w:w="14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样品名称</w:t>
            </w:r>
          </w:p>
        </w:tc>
        <w:tc>
          <w:tcPr>
            <w:tcW w:w="4906" w:type="dxa"/>
            <w:gridSpan w:val="5"/>
            <w:tcBorders>
              <w:top w:val="single" w:sz="4" w:space="0" w:color="auto"/>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重复测定结果（</w:t>
            </w:r>
            <w:r w:rsidRPr="00CD53F0">
              <w:rPr>
                <w:color w:val="000000"/>
                <w:kern w:val="0"/>
                <w:szCs w:val="21"/>
              </w:rPr>
              <w:t>%</w:t>
            </w:r>
            <w:r w:rsidRPr="00CD53F0">
              <w:rPr>
                <w:color w:val="000000"/>
                <w:kern w:val="0"/>
                <w:szCs w:val="21"/>
              </w:rPr>
              <w:t>）</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平均值（</w:t>
            </w:r>
            <w:r w:rsidRPr="00CD53F0">
              <w:rPr>
                <w:color w:val="000000"/>
                <w:kern w:val="0"/>
                <w:szCs w:val="21"/>
              </w:rPr>
              <w:t>%</w:t>
            </w:r>
            <w:r w:rsidRPr="00CD53F0">
              <w:rPr>
                <w:color w:val="000000"/>
                <w:kern w:val="0"/>
                <w:szCs w:val="21"/>
              </w:rPr>
              <w:t>）</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变异系数（</w:t>
            </w:r>
            <w:r w:rsidRPr="00CD53F0">
              <w:rPr>
                <w:color w:val="000000"/>
                <w:kern w:val="0"/>
                <w:szCs w:val="21"/>
              </w:rPr>
              <w:t>%</w:t>
            </w:r>
            <w:r w:rsidRPr="00CD53F0">
              <w:rPr>
                <w:color w:val="000000"/>
                <w:kern w:val="0"/>
                <w:szCs w:val="21"/>
              </w:rPr>
              <w:t>）</w:t>
            </w:r>
          </w:p>
        </w:tc>
      </w:tr>
      <w:tr w:rsidR="007A4DC1" w:rsidRPr="00CD53F0" w:rsidTr="00902CBC">
        <w:trPr>
          <w:trHeight w:val="315"/>
          <w:jc w:val="center"/>
        </w:trPr>
        <w:tc>
          <w:tcPr>
            <w:tcW w:w="1526" w:type="dxa"/>
            <w:vMerge/>
            <w:tcBorders>
              <w:top w:val="single" w:sz="4" w:space="0" w:color="auto"/>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1</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2</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3</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4</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5</w:t>
            </w:r>
          </w:p>
        </w:tc>
        <w:tc>
          <w:tcPr>
            <w:tcW w:w="940" w:type="dxa"/>
            <w:vMerge/>
            <w:tcBorders>
              <w:top w:val="single" w:sz="4" w:space="0" w:color="auto"/>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940" w:type="dxa"/>
            <w:vMerge/>
            <w:tcBorders>
              <w:top w:val="single" w:sz="4" w:space="0" w:color="auto"/>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r>
      <w:tr w:rsidR="007A4DC1" w:rsidRPr="00CD53F0" w:rsidTr="00902CBC">
        <w:trPr>
          <w:trHeight w:val="315"/>
          <w:jc w:val="center"/>
        </w:trPr>
        <w:tc>
          <w:tcPr>
            <w:tcW w:w="1526" w:type="dxa"/>
            <w:vMerge w:val="restart"/>
            <w:tcBorders>
              <w:top w:val="nil"/>
              <w:left w:val="single" w:sz="4" w:space="0" w:color="auto"/>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国家粮食局科学研究院</w:t>
            </w: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小麦</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1.54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1.54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1.54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1.7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center"/>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1.4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center"/>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大米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0.44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0.41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4.4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center"/>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玉米方便粥</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1.94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1.90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1.95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 </w:t>
            </w:r>
          </w:p>
        </w:tc>
      </w:tr>
      <w:tr w:rsidR="007A4DC1" w:rsidRPr="00CD53F0" w:rsidTr="00902CBC">
        <w:trPr>
          <w:trHeight w:val="315"/>
          <w:jc w:val="center"/>
        </w:trPr>
        <w:tc>
          <w:tcPr>
            <w:tcW w:w="1526" w:type="dxa"/>
            <w:vMerge w:val="restart"/>
            <w:tcBorders>
              <w:top w:val="nil"/>
              <w:left w:val="single" w:sz="4" w:space="0" w:color="auto"/>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农业部谷物品质监督检验测试中心（北京）</w:t>
            </w: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小麦</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1.64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1.59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2.2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大米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0.36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6.5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玉米方便粥</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1.94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1.90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1.94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2.2 </w:t>
            </w:r>
          </w:p>
        </w:tc>
      </w:tr>
      <w:tr w:rsidR="007A4DC1" w:rsidRPr="00CD53F0" w:rsidTr="00902CBC">
        <w:trPr>
          <w:trHeight w:val="315"/>
          <w:jc w:val="center"/>
        </w:trPr>
        <w:tc>
          <w:tcPr>
            <w:tcW w:w="1526" w:type="dxa"/>
            <w:vMerge w:val="restart"/>
            <w:tcBorders>
              <w:top w:val="nil"/>
              <w:left w:val="single" w:sz="4" w:space="0" w:color="auto"/>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黑龙江出入境检验检疫局检验检疫技术中心</w:t>
            </w: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小麦</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1.7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1.8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大米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0.39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2.8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玉米方便粥</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1.94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1.95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 </w:t>
            </w:r>
          </w:p>
        </w:tc>
      </w:tr>
      <w:tr w:rsidR="007A4DC1" w:rsidRPr="00CD53F0" w:rsidTr="00902CBC">
        <w:trPr>
          <w:trHeight w:val="315"/>
          <w:jc w:val="center"/>
        </w:trPr>
        <w:tc>
          <w:tcPr>
            <w:tcW w:w="1526" w:type="dxa"/>
            <w:vMerge w:val="restart"/>
            <w:tcBorders>
              <w:top w:val="nil"/>
              <w:left w:val="single" w:sz="4" w:space="0" w:color="auto"/>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农业部食品质量监督检验测试中心</w:t>
            </w:r>
            <w:r w:rsidRPr="00CD53F0">
              <w:rPr>
                <w:color w:val="000000"/>
                <w:kern w:val="0"/>
                <w:szCs w:val="21"/>
              </w:rPr>
              <w:br/>
            </w:r>
            <w:r w:rsidRPr="00CD53F0">
              <w:rPr>
                <w:color w:val="000000"/>
                <w:kern w:val="0"/>
                <w:szCs w:val="21"/>
              </w:rPr>
              <w:t>（佳木斯）</w:t>
            </w: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小麦</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1.64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1.61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1.4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1.14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2.7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大米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0.46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0.44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0.43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5.3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玉米方便粥</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2.02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1.94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1.99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 </w:t>
            </w:r>
          </w:p>
        </w:tc>
      </w:tr>
      <w:tr w:rsidR="007A4DC1" w:rsidRPr="00CD53F0" w:rsidTr="00902CBC">
        <w:trPr>
          <w:trHeight w:val="315"/>
          <w:jc w:val="center"/>
        </w:trPr>
        <w:tc>
          <w:tcPr>
            <w:tcW w:w="1526" w:type="dxa"/>
            <w:vMerge w:val="restart"/>
            <w:tcBorders>
              <w:top w:val="nil"/>
              <w:left w:val="single" w:sz="4" w:space="0" w:color="auto"/>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国家农业标准化监测与研究中心</w:t>
            </w:r>
            <w:r w:rsidRPr="00CD53F0">
              <w:rPr>
                <w:color w:val="000000"/>
                <w:kern w:val="0"/>
                <w:szCs w:val="21"/>
              </w:rPr>
              <w:br/>
            </w:r>
            <w:r w:rsidRPr="00CD53F0">
              <w:rPr>
                <w:color w:val="000000"/>
                <w:kern w:val="0"/>
                <w:szCs w:val="21"/>
              </w:rPr>
              <w:t>（黑龙江）</w:t>
            </w: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小麦</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1.59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1.4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1.19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大米</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2.4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玉米方便粥</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2.02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c>
          <w:tcPr>
            <w:tcW w:w="981"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c>
          <w:tcPr>
            <w:tcW w:w="982"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2.04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2.01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 </w:t>
            </w:r>
          </w:p>
        </w:tc>
      </w:tr>
      <w:tr w:rsidR="007A4DC1" w:rsidRPr="00CD53F0" w:rsidTr="00902CBC">
        <w:trPr>
          <w:trHeight w:val="315"/>
          <w:jc w:val="center"/>
        </w:trPr>
        <w:tc>
          <w:tcPr>
            <w:tcW w:w="1526" w:type="dxa"/>
            <w:vMerge w:val="restart"/>
            <w:tcBorders>
              <w:top w:val="nil"/>
              <w:left w:val="single" w:sz="4" w:space="0" w:color="auto"/>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农业部谷物及制品质量监督检验测试中心</w:t>
            </w:r>
            <w:r w:rsidRPr="00CD53F0">
              <w:rPr>
                <w:color w:val="000000"/>
                <w:kern w:val="0"/>
                <w:szCs w:val="21"/>
              </w:rPr>
              <w:br/>
            </w:r>
            <w:r w:rsidRPr="00CD53F0">
              <w:rPr>
                <w:color w:val="000000"/>
                <w:kern w:val="0"/>
                <w:szCs w:val="21"/>
              </w:rPr>
              <w:t>（哈尔滨）</w:t>
            </w:r>
          </w:p>
        </w:tc>
        <w:tc>
          <w:tcPr>
            <w:tcW w:w="1459"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小麦</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982"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1.66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0.7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玉米</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1. 2</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82"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1.0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大米</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82"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0.41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2.7 </w:t>
            </w:r>
          </w:p>
        </w:tc>
      </w:tr>
      <w:tr w:rsidR="007A4DC1" w:rsidRPr="00CD53F0" w:rsidTr="00902CBC">
        <w:trPr>
          <w:trHeight w:val="315"/>
          <w:jc w:val="center"/>
        </w:trPr>
        <w:tc>
          <w:tcPr>
            <w:tcW w:w="1526"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color w:val="000000"/>
                <w:kern w:val="0"/>
                <w:szCs w:val="21"/>
              </w:rPr>
            </w:pPr>
          </w:p>
        </w:tc>
        <w:tc>
          <w:tcPr>
            <w:tcW w:w="1459"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玉米方便粥</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2.02 </w:t>
            </w:r>
          </w:p>
        </w:tc>
        <w:tc>
          <w:tcPr>
            <w:tcW w:w="981"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c>
          <w:tcPr>
            <w:tcW w:w="982"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c>
          <w:tcPr>
            <w:tcW w:w="94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c>
          <w:tcPr>
            <w:tcW w:w="940" w:type="dxa"/>
            <w:tcBorders>
              <w:top w:val="nil"/>
              <w:left w:val="nil"/>
              <w:bottom w:val="single" w:sz="4" w:space="0" w:color="auto"/>
              <w:right w:val="single" w:sz="4" w:space="0" w:color="auto"/>
            </w:tcBorders>
            <w:shd w:val="clear" w:color="auto" w:fill="auto"/>
            <w:noWrap/>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1.3 </w:t>
            </w:r>
          </w:p>
        </w:tc>
      </w:tr>
    </w:tbl>
    <w:p w:rsidR="00963DAF" w:rsidRDefault="00963DAF" w:rsidP="001075EB">
      <w:pPr>
        <w:spacing w:line="360" w:lineRule="auto"/>
        <w:ind w:firstLineChars="200" w:firstLine="420"/>
        <w:rPr>
          <w:szCs w:val="21"/>
        </w:rPr>
      </w:pPr>
    </w:p>
    <w:p w:rsidR="007A4DC1" w:rsidRPr="001075EB" w:rsidRDefault="007A4DC1" w:rsidP="001075EB">
      <w:pPr>
        <w:spacing w:line="360" w:lineRule="auto"/>
        <w:ind w:firstLineChars="200" w:firstLine="420"/>
        <w:rPr>
          <w:color w:val="FF0000"/>
          <w:szCs w:val="21"/>
        </w:rPr>
      </w:pPr>
      <w:r w:rsidRPr="001075EB">
        <w:rPr>
          <w:szCs w:val="21"/>
        </w:rPr>
        <w:t>由表</w:t>
      </w:r>
      <w:r w:rsidRPr="001075EB">
        <w:rPr>
          <w:szCs w:val="21"/>
        </w:rPr>
        <w:t>2</w:t>
      </w:r>
      <w:r w:rsidRPr="001075EB">
        <w:rPr>
          <w:szCs w:val="21"/>
        </w:rPr>
        <w:t>可知，使用本标准方法测定的数据具有良好的重复性，变异系数均小于</w:t>
      </w:r>
      <w:r w:rsidRPr="001075EB">
        <w:rPr>
          <w:szCs w:val="21"/>
        </w:rPr>
        <w:t>10%</w:t>
      </w:r>
      <w:r w:rsidRPr="001075EB">
        <w:rPr>
          <w:szCs w:val="21"/>
        </w:rPr>
        <w:t>，符合标准要求</w:t>
      </w:r>
      <w:r w:rsidR="005E0283" w:rsidRPr="001075EB">
        <w:rPr>
          <w:rFonts w:hint="eastAsia"/>
          <w:szCs w:val="21"/>
        </w:rPr>
        <w:t>。</w:t>
      </w:r>
    </w:p>
    <w:p w:rsidR="007A4DC1" w:rsidRPr="001075EB" w:rsidRDefault="007A4DC1" w:rsidP="007A4DC1">
      <w:pPr>
        <w:spacing w:line="360" w:lineRule="auto"/>
        <w:rPr>
          <w:szCs w:val="21"/>
        </w:rPr>
      </w:pPr>
      <w:r w:rsidRPr="001075EB">
        <w:rPr>
          <w:szCs w:val="21"/>
        </w:rPr>
        <w:t xml:space="preserve">2.2 </w:t>
      </w:r>
      <w:r w:rsidRPr="001075EB">
        <w:rPr>
          <w:szCs w:val="21"/>
        </w:rPr>
        <w:t>再现性试验</w:t>
      </w:r>
    </w:p>
    <w:p w:rsidR="007A4DC1" w:rsidRPr="001075EB" w:rsidRDefault="007A4DC1" w:rsidP="001075EB">
      <w:pPr>
        <w:spacing w:line="360" w:lineRule="auto"/>
        <w:ind w:firstLineChars="200" w:firstLine="420"/>
        <w:rPr>
          <w:szCs w:val="21"/>
        </w:rPr>
      </w:pPr>
      <w:r w:rsidRPr="001075EB">
        <w:rPr>
          <w:szCs w:val="21"/>
        </w:rPr>
        <w:t>根据</w:t>
      </w:r>
      <w:r w:rsidRPr="001075EB">
        <w:rPr>
          <w:szCs w:val="21"/>
        </w:rPr>
        <w:t>GB/T 5009.1-2003</w:t>
      </w:r>
      <w:r w:rsidRPr="001075EB">
        <w:rPr>
          <w:szCs w:val="21"/>
        </w:rPr>
        <w:t>《食品卫生检验方法　理化部份　总则》的规定，参照</w:t>
      </w:r>
      <w:r w:rsidRPr="001075EB">
        <w:rPr>
          <w:szCs w:val="21"/>
        </w:rPr>
        <w:t>GB/T</w:t>
      </w:r>
      <w:r w:rsidRPr="001075EB">
        <w:rPr>
          <w:szCs w:val="21"/>
        </w:rPr>
        <w:t xml:space="preserve">　</w:t>
      </w:r>
      <w:r w:rsidRPr="001075EB">
        <w:rPr>
          <w:szCs w:val="21"/>
        </w:rPr>
        <w:t>6379.2-2004</w:t>
      </w:r>
      <w:r w:rsidRPr="001075EB">
        <w:rPr>
          <w:szCs w:val="21"/>
        </w:rPr>
        <w:t>《测试方法与结果的准确度（正确度与精密度）第</w:t>
      </w:r>
      <w:r w:rsidRPr="001075EB">
        <w:rPr>
          <w:szCs w:val="21"/>
        </w:rPr>
        <w:t>2</w:t>
      </w:r>
      <w:r w:rsidRPr="001075EB">
        <w:rPr>
          <w:szCs w:val="21"/>
        </w:rPr>
        <w:t>部分：确定标准测量方法重复性与再现性的基本方法》，我中心邀请其他五家实验室参加了验证工作，对本方法再现性进行了试验，参加再现性试验的实验室见表</w:t>
      </w:r>
      <w:r w:rsidRPr="001075EB">
        <w:rPr>
          <w:szCs w:val="21"/>
        </w:rPr>
        <w:t>3</w:t>
      </w:r>
      <w:r w:rsidRPr="001075EB">
        <w:rPr>
          <w:szCs w:val="21"/>
        </w:rPr>
        <w:t>。</w:t>
      </w:r>
    </w:p>
    <w:p w:rsidR="007A4DC1" w:rsidRPr="00CD53F0" w:rsidRDefault="007A4DC1" w:rsidP="007A4DC1">
      <w:pPr>
        <w:spacing w:line="360" w:lineRule="auto"/>
        <w:ind w:firstLineChars="200" w:firstLine="420"/>
        <w:jc w:val="center"/>
        <w:rPr>
          <w:bCs/>
          <w:szCs w:val="21"/>
        </w:rPr>
      </w:pPr>
      <w:r w:rsidRPr="00CD53F0">
        <w:rPr>
          <w:bCs/>
          <w:szCs w:val="21"/>
        </w:rPr>
        <w:t>表</w:t>
      </w:r>
      <w:r w:rsidRPr="00CD53F0">
        <w:rPr>
          <w:bCs/>
          <w:szCs w:val="21"/>
        </w:rPr>
        <w:t xml:space="preserve">3 </w:t>
      </w:r>
      <w:r w:rsidRPr="00CD53F0">
        <w:rPr>
          <w:bCs/>
          <w:szCs w:val="21"/>
        </w:rPr>
        <w:t>六家协作实验室名称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5"/>
        <w:gridCol w:w="6705"/>
      </w:tblGrid>
      <w:tr w:rsidR="007A4DC1" w:rsidRPr="00CD53F0" w:rsidTr="00902CBC">
        <w:trPr>
          <w:trHeight w:val="510"/>
        </w:trPr>
        <w:tc>
          <w:tcPr>
            <w:tcW w:w="1575" w:type="dxa"/>
            <w:vAlign w:val="center"/>
          </w:tcPr>
          <w:p w:rsidR="007A4DC1" w:rsidRPr="00CD53F0" w:rsidRDefault="007A4DC1" w:rsidP="00902CBC">
            <w:pPr>
              <w:spacing w:line="360" w:lineRule="auto"/>
              <w:jc w:val="center"/>
              <w:rPr>
                <w:b/>
                <w:bCs/>
                <w:szCs w:val="21"/>
              </w:rPr>
            </w:pPr>
            <w:r w:rsidRPr="00CD53F0">
              <w:rPr>
                <w:b/>
                <w:bCs/>
                <w:szCs w:val="21"/>
              </w:rPr>
              <w:t>实验室编号</w:t>
            </w:r>
          </w:p>
        </w:tc>
        <w:tc>
          <w:tcPr>
            <w:tcW w:w="6705" w:type="dxa"/>
            <w:vAlign w:val="center"/>
          </w:tcPr>
          <w:p w:rsidR="007A4DC1" w:rsidRPr="00CD53F0" w:rsidRDefault="007A4DC1" w:rsidP="00902CBC">
            <w:pPr>
              <w:spacing w:line="360" w:lineRule="auto"/>
              <w:jc w:val="center"/>
              <w:rPr>
                <w:b/>
                <w:bCs/>
                <w:szCs w:val="21"/>
              </w:rPr>
            </w:pPr>
            <w:r w:rsidRPr="00CD53F0">
              <w:rPr>
                <w:b/>
                <w:bCs/>
                <w:szCs w:val="21"/>
              </w:rPr>
              <w:t>实验室名称</w:t>
            </w:r>
          </w:p>
        </w:tc>
      </w:tr>
      <w:tr w:rsidR="007A4DC1" w:rsidRPr="00CD53F0" w:rsidTr="00902CBC">
        <w:trPr>
          <w:trHeight w:val="510"/>
        </w:trPr>
        <w:tc>
          <w:tcPr>
            <w:tcW w:w="1575" w:type="dxa"/>
            <w:vAlign w:val="center"/>
          </w:tcPr>
          <w:p w:rsidR="007A4DC1" w:rsidRPr="00CD53F0" w:rsidRDefault="007A4DC1" w:rsidP="00902CBC">
            <w:pPr>
              <w:spacing w:line="360" w:lineRule="auto"/>
              <w:jc w:val="center"/>
              <w:rPr>
                <w:szCs w:val="21"/>
              </w:rPr>
            </w:pPr>
            <w:r w:rsidRPr="00CD53F0">
              <w:rPr>
                <w:szCs w:val="21"/>
              </w:rPr>
              <w:t>实验室</w:t>
            </w:r>
            <w:r w:rsidRPr="00CD53F0">
              <w:rPr>
                <w:szCs w:val="21"/>
              </w:rPr>
              <w:t>1</w:t>
            </w:r>
          </w:p>
        </w:tc>
        <w:tc>
          <w:tcPr>
            <w:tcW w:w="6705" w:type="dxa"/>
            <w:vAlign w:val="center"/>
          </w:tcPr>
          <w:p w:rsidR="007A4DC1" w:rsidRPr="00CD53F0" w:rsidRDefault="007A4DC1" w:rsidP="00902CBC">
            <w:pPr>
              <w:pStyle w:val="a6"/>
              <w:spacing w:line="300" w:lineRule="auto"/>
              <w:jc w:val="center"/>
              <w:rPr>
                <w:sz w:val="21"/>
                <w:szCs w:val="21"/>
              </w:rPr>
            </w:pPr>
            <w:r w:rsidRPr="00CD53F0">
              <w:rPr>
                <w:sz w:val="21"/>
                <w:szCs w:val="21"/>
              </w:rPr>
              <w:t>国家粮食局科学研究院</w:t>
            </w:r>
          </w:p>
        </w:tc>
      </w:tr>
      <w:tr w:rsidR="007A4DC1" w:rsidRPr="00CD53F0" w:rsidTr="00902CBC">
        <w:trPr>
          <w:trHeight w:val="510"/>
        </w:trPr>
        <w:tc>
          <w:tcPr>
            <w:tcW w:w="1575" w:type="dxa"/>
            <w:vAlign w:val="center"/>
          </w:tcPr>
          <w:p w:rsidR="007A4DC1" w:rsidRPr="00CD53F0" w:rsidRDefault="007A4DC1" w:rsidP="00902CBC">
            <w:pPr>
              <w:spacing w:line="360" w:lineRule="auto"/>
              <w:jc w:val="center"/>
              <w:rPr>
                <w:szCs w:val="21"/>
              </w:rPr>
            </w:pPr>
            <w:r w:rsidRPr="00CD53F0">
              <w:rPr>
                <w:szCs w:val="21"/>
              </w:rPr>
              <w:t>实验室</w:t>
            </w:r>
            <w:r w:rsidRPr="00CD53F0">
              <w:rPr>
                <w:szCs w:val="21"/>
              </w:rPr>
              <w:t>2</w:t>
            </w:r>
          </w:p>
        </w:tc>
        <w:tc>
          <w:tcPr>
            <w:tcW w:w="6705" w:type="dxa"/>
            <w:vAlign w:val="center"/>
          </w:tcPr>
          <w:p w:rsidR="007A4DC1" w:rsidRPr="00CD53F0" w:rsidRDefault="007A4DC1" w:rsidP="00902CBC">
            <w:pPr>
              <w:spacing w:line="360" w:lineRule="auto"/>
              <w:jc w:val="center"/>
              <w:rPr>
                <w:szCs w:val="21"/>
              </w:rPr>
            </w:pPr>
            <w:r w:rsidRPr="00CD53F0">
              <w:rPr>
                <w:szCs w:val="21"/>
              </w:rPr>
              <w:t>农业部谷物品质监督检验测试中心（北京）</w:t>
            </w:r>
          </w:p>
        </w:tc>
      </w:tr>
      <w:tr w:rsidR="007A4DC1" w:rsidRPr="00CD53F0" w:rsidTr="00902CBC">
        <w:trPr>
          <w:trHeight w:val="510"/>
        </w:trPr>
        <w:tc>
          <w:tcPr>
            <w:tcW w:w="1575" w:type="dxa"/>
            <w:vAlign w:val="center"/>
          </w:tcPr>
          <w:p w:rsidR="007A4DC1" w:rsidRPr="00CD53F0" w:rsidRDefault="007A4DC1" w:rsidP="00902CBC">
            <w:pPr>
              <w:spacing w:line="360" w:lineRule="auto"/>
              <w:jc w:val="center"/>
              <w:rPr>
                <w:szCs w:val="21"/>
              </w:rPr>
            </w:pPr>
            <w:r w:rsidRPr="00CD53F0">
              <w:rPr>
                <w:szCs w:val="21"/>
              </w:rPr>
              <w:t>实验室</w:t>
            </w:r>
            <w:r w:rsidRPr="00CD53F0">
              <w:rPr>
                <w:szCs w:val="21"/>
              </w:rPr>
              <w:t>3</w:t>
            </w:r>
          </w:p>
        </w:tc>
        <w:tc>
          <w:tcPr>
            <w:tcW w:w="6705" w:type="dxa"/>
            <w:vAlign w:val="center"/>
          </w:tcPr>
          <w:p w:rsidR="007A4DC1" w:rsidRPr="00CD53F0" w:rsidRDefault="007A4DC1" w:rsidP="00902CBC">
            <w:pPr>
              <w:spacing w:line="360" w:lineRule="auto"/>
              <w:jc w:val="center"/>
              <w:rPr>
                <w:szCs w:val="21"/>
              </w:rPr>
            </w:pPr>
            <w:r w:rsidRPr="00CD53F0">
              <w:rPr>
                <w:szCs w:val="21"/>
              </w:rPr>
              <w:t>黑龙江出入境检验检疫局检验检疫技术中心</w:t>
            </w:r>
          </w:p>
        </w:tc>
      </w:tr>
      <w:tr w:rsidR="007A4DC1" w:rsidRPr="00CD53F0" w:rsidTr="00902CBC">
        <w:trPr>
          <w:trHeight w:val="510"/>
        </w:trPr>
        <w:tc>
          <w:tcPr>
            <w:tcW w:w="1575" w:type="dxa"/>
            <w:vAlign w:val="center"/>
          </w:tcPr>
          <w:p w:rsidR="007A4DC1" w:rsidRPr="00CD53F0" w:rsidRDefault="007A4DC1" w:rsidP="00902CBC">
            <w:pPr>
              <w:spacing w:line="360" w:lineRule="auto"/>
              <w:jc w:val="center"/>
              <w:rPr>
                <w:szCs w:val="21"/>
              </w:rPr>
            </w:pPr>
            <w:r w:rsidRPr="00CD53F0">
              <w:rPr>
                <w:szCs w:val="21"/>
              </w:rPr>
              <w:t>实验室</w:t>
            </w:r>
            <w:r w:rsidRPr="00CD53F0">
              <w:rPr>
                <w:szCs w:val="21"/>
              </w:rPr>
              <w:t>4</w:t>
            </w:r>
          </w:p>
        </w:tc>
        <w:tc>
          <w:tcPr>
            <w:tcW w:w="6705" w:type="dxa"/>
            <w:vAlign w:val="center"/>
          </w:tcPr>
          <w:p w:rsidR="007A4DC1" w:rsidRPr="00CD53F0" w:rsidRDefault="007A4DC1" w:rsidP="00902CBC">
            <w:pPr>
              <w:pStyle w:val="a6"/>
              <w:spacing w:line="300" w:lineRule="auto"/>
              <w:jc w:val="center"/>
              <w:rPr>
                <w:sz w:val="21"/>
                <w:szCs w:val="21"/>
              </w:rPr>
            </w:pPr>
            <w:r w:rsidRPr="00CD53F0">
              <w:rPr>
                <w:sz w:val="21"/>
                <w:szCs w:val="21"/>
              </w:rPr>
              <w:t>农业部食品质量监督检验测试中心（佳木斯）</w:t>
            </w:r>
          </w:p>
        </w:tc>
      </w:tr>
      <w:tr w:rsidR="007A4DC1" w:rsidRPr="00CD53F0" w:rsidTr="00902CBC">
        <w:trPr>
          <w:trHeight w:val="510"/>
        </w:trPr>
        <w:tc>
          <w:tcPr>
            <w:tcW w:w="1575" w:type="dxa"/>
            <w:vAlign w:val="bottom"/>
          </w:tcPr>
          <w:p w:rsidR="007A4DC1" w:rsidRPr="00CD53F0" w:rsidRDefault="007A4DC1" w:rsidP="00902CBC">
            <w:pPr>
              <w:spacing w:line="360" w:lineRule="auto"/>
              <w:jc w:val="center"/>
              <w:rPr>
                <w:szCs w:val="21"/>
              </w:rPr>
            </w:pPr>
            <w:r w:rsidRPr="00CD53F0">
              <w:rPr>
                <w:szCs w:val="21"/>
              </w:rPr>
              <w:t>实验室</w:t>
            </w:r>
            <w:r w:rsidRPr="00CD53F0">
              <w:rPr>
                <w:szCs w:val="21"/>
              </w:rPr>
              <w:t>5</w:t>
            </w:r>
          </w:p>
        </w:tc>
        <w:tc>
          <w:tcPr>
            <w:tcW w:w="6705" w:type="dxa"/>
            <w:vAlign w:val="center"/>
          </w:tcPr>
          <w:p w:rsidR="007A4DC1" w:rsidRPr="00CD53F0" w:rsidRDefault="007A4DC1" w:rsidP="00902CBC">
            <w:pPr>
              <w:pStyle w:val="a6"/>
              <w:spacing w:line="300" w:lineRule="auto"/>
              <w:jc w:val="center"/>
              <w:rPr>
                <w:sz w:val="21"/>
                <w:szCs w:val="21"/>
              </w:rPr>
            </w:pPr>
            <w:r w:rsidRPr="00CD53F0">
              <w:rPr>
                <w:sz w:val="21"/>
                <w:szCs w:val="21"/>
              </w:rPr>
              <w:t>国家农业标准化监测与研究中心（黑龙江）</w:t>
            </w:r>
          </w:p>
        </w:tc>
      </w:tr>
      <w:tr w:rsidR="007A4DC1" w:rsidRPr="00CD53F0" w:rsidTr="00902CBC">
        <w:trPr>
          <w:trHeight w:val="510"/>
        </w:trPr>
        <w:tc>
          <w:tcPr>
            <w:tcW w:w="1575" w:type="dxa"/>
            <w:vAlign w:val="bottom"/>
          </w:tcPr>
          <w:p w:rsidR="007A4DC1" w:rsidRPr="00CD53F0" w:rsidRDefault="007A4DC1" w:rsidP="00902CBC">
            <w:pPr>
              <w:spacing w:line="360" w:lineRule="auto"/>
              <w:jc w:val="center"/>
              <w:rPr>
                <w:szCs w:val="21"/>
              </w:rPr>
            </w:pPr>
            <w:r w:rsidRPr="00CD53F0">
              <w:rPr>
                <w:szCs w:val="21"/>
              </w:rPr>
              <w:t>实验室</w:t>
            </w:r>
            <w:r w:rsidRPr="00CD53F0">
              <w:rPr>
                <w:szCs w:val="21"/>
              </w:rPr>
              <w:t>6</w:t>
            </w:r>
          </w:p>
        </w:tc>
        <w:tc>
          <w:tcPr>
            <w:tcW w:w="6705" w:type="dxa"/>
            <w:vAlign w:val="center"/>
          </w:tcPr>
          <w:p w:rsidR="007A4DC1" w:rsidRPr="00CD53F0" w:rsidRDefault="007A4DC1" w:rsidP="00902CBC">
            <w:pPr>
              <w:pStyle w:val="a6"/>
              <w:spacing w:line="300" w:lineRule="auto"/>
              <w:jc w:val="center"/>
              <w:rPr>
                <w:sz w:val="21"/>
                <w:szCs w:val="21"/>
              </w:rPr>
            </w:pPr>
            <w:r w:rsidRPr="00CD53F0">
              <w:rPr>
                <w:sz w:val="21"/>
                <w:szCs w:val="21"/>
              </w:rPr>
              <w:t>农业部谷物及制品质量监督检验测试中心（哈尔滨）</w:t>
            </w:r>
          </w:p>
        </w:tc>
      </w:tr>
    </w:tbl>
    <w:p w:rsidR="007A4DC1" w:rsidRPr="00CD53F0" w:rsidRDefault="007A4DC1" w:rsidP="007A4DC1">
      <w:pPr>
        <w:spacing w:line="360" w:lineRule="auto"/>
        <w:rPr>
          <w:sz w:val="24"/>
        </w:rPr>
        <w:sectPr w:rsidR="007A4DC1" w:rsidRPr="00CD53F0" w:rsidSect="00902CBC">
          <w:headerReference w:type="default" r:id="rId8"/>
          <w:footerReference w:type="even" r:id="rId9"/>
          <w:footerReference w:type="default" r:id="rId10"/>
          <w:pgSz w:w="11906" w:h="16838" w:code="9"/>
          <w:pgMar w:top="1418" w:right="1418" w:bottom="1418" w:left="1418" w:header="851" w:footer="964" w:gutter="454"/>
          <w:pgNumType w:start="0"/>
          <w:cols w:space="425"/>
          <w:titlePg/>
          <w:docGrid w:linePitch="312"/>
        </w:sectPr>
      </w:pPr>
    </w:p>
    <w:p w:rsidR="007A4DC1" w:rsidRPr="001075EB" w:rsidRDefault="007A4DC1" w:rsidP="007A4DC1">
      <w:pPr>
        <w:spacing w:line="360" w:lineRule="auto"/>
        <w:rPr>
          <w:bCs/>
          <w:szCs w:val="21"/>
        </w:rPr>
      </w:pPr>
      <w:r w:rsidRPr="001075EB">
        <w:rPr>
          <w:bCs/>
          <w:szCs w:val="21"/>
        </w:rPr>
        <w:t>（</w:t>
      </w:r>
      <w:r w:rsidRPr="001075EB">
        <w:rPr>
          <w:bCs/>
          <w:szCs w:val="21"/>
        </w:rPr>
        <w:t>1</w:t>
      </w:r>
      <w:r w:rsidRPr="001075EB">
        <w:rPr>
          <w:bCs/>
          <w:szCs w:val="21"/>
        </w:rPr>
        <w:t>）</w:t>
      </w:r>
      <w:r w:rsidRPr="001075EB">
        <w:rPr>
          <w:bCs/>
          <w:szCs w:val="21"/>
        </w:rPr>
        <w:t xml:space="preserve"> </w:t>
      </w:r>
      <w:r w:rsidRPr="001075EB">
        <w:rPr>
          <w:bCs/>
          <w:szCs w:val="21"/>
        </w:rPr>
        <w:t>六家协作实验室</w:t>
      </w:r>
      <w:r w:rsidRPr="001075EB">
        <w:rPr>
          <w:color w:val="000000"/>
          <w:szCs w:val="21"/>
        </w:rPr>
        <w:t>分别对小麦（水平</w:t>
      </w:r>
      <w:r w:rsidRPr="001075EB">
        <w:rPr>
          <w:color w:val="000000"/>
          <w:szCs w:val="21"/>
        </w:rPr>
        <w:t>1</w:t>
      </w:r>
      <w:r w:rsidRPr="001075EB">
        <w:rPr>
          <w:color w:val="000000"/>
          <w:szCs w:val="21"/>
        </w:rPr>
        <w:t>）、玉米（水平</w:t>
      </w:r>
      <w:r w:rsidRPr="001075EB">
        <w:rPr>
          <w:color w:val="000000"/>
          <w:szCs w:val="21"/>
        </w:rPr>
        <w:t>2</w:t>
      </w:r>
      <w:r w:rsidRPr="001075EB">
        <w:rPr>
          <w:color w:val="000000"/>
          <w:szCs w:val="21"/>
        </w:rPr>
        <w:t>）、大米（水平</w:t>
      </w:r>
      <w:r w:rsidRPr="001075EB">
        <w:rPr>
          <w:color w:val="000000"/>
          <w:szCs w:val="21"/>
        </w:rPr>
        <w:t>3</w:t>
      </w:r>
      <w:r w:rsidRPr="001075EB">
        <w:rPr>
          <w:color w:val="000000"/>
          <w:szCs w:val="21"/>
        </w:rPr>
        <w:t>）和玉米方便粥（水平</w:t>
      </w:r>
      <w:r w:rsidRPr="001075EB">
        <w:rPr>
          <w:color w:val="000000"/>
          <w:szCs w:val="21"/>
        </w:rPr>
        <w:t>4</w:t>
      </w:r>
      <w:r w:rsidRPr="001075EB">
        <w:rPr>
          <w:color w:val="000000"/>
          <w:szCs w:val="21"/>
        </w:rPr>
        <w:t>）进行了可溶性膳食纤维的测定，获得</w:t>
      </w:r>
      <w:r w:rsidRPr="001075EB">
        <w:rPr>
          <w:bCs/>
          <w:szCs w:val="21"/>
        </w:rPr>
        <w:t>原始数据，</w:t>
      </w:r>
      <w:r w:rsidRPr="001075EB">
        <w:rPr>
          <w:szCs w:val="21"/>
        </w:rPr>
        <w:t>单位为质量百分数</w:t>
      </w:r>
      <w:r w:rsidRPr="001075EB">
        <w:rPr>
          <w:szCs w:val="21"/>
        </w:rPr>
        <w:t xml:space="preserve"> [%</w:t>
      </w:r>
      <w:r w:rsidRPr="001075EB">
        <w:rPr>
          <w:szCs w:val="21"/>
        </w:rPr>
        <w:t>（</w:t>
      </w:r>
      <w:r w:rsidRPr="001075EB">
        <w:rPr>
          <w:szCs w:val="21"/>
        </w:rPr>
        <w:t>m/m</w:t>
      </w:r>
      <w:r w:rsidRPr="001075EB">
        <w:rPr>
          <w:szCs w:val="21"/>
        </w:rPr>
        <w:t>）</w:t>
      </w:r>
      <w:r w:rsidRPr="001075EB">
        <w:rPr>
          <w:szCs w:val="21"/>
        </w:rPr>
        <w:t>]</w:t>
      </w:r>
      <w:r w:rsidRPr="001075EB">
        <w:rPr>
          <w:bCs/>
          <w:szCs w:val="21"/>
        </w:rPr>
        <w:t>，见表</w:t>
      </w:r>
      <w:r w:rsidRPr="001075EB">
        <w:rPr>
          <w:bCs/>
          <w:szCs w:val="21"/>
        </w:rPr>
        <w:t>4</w:t>
      </w:r>
      <w:r w:rsidRPr="001075EB">
        <w:rPr>
          <w:bCs/>
          <w:szCs w:val="21"/>
        </w:rPr>
        <w:t>：</w:t>
      </w:r>
    </w:p>
    <w:p w:rsidR="007A4DC1" w:rsidRPr="00CD53F0" w:rsidRDefault="007A4DC1" w:rsidP="007A4DC1">
      <w:pPr>
        <w:spacing w:line="360" w:lineRule="auto"/>
        <w:jc w:val="center"/>
        <w:rPr>
          <w:color w:val="000000"/>
          <w:szCs w:val="21"/>
        </w:rPr>
      </w:pPr>
      <w:r w:rsidRPr="00CD53F0">
        <w:rPr>
          <w:bCs/>
          <w:szCs w:val="21"/>
        </w:rPr>
        <w:t>表</w:t>
      </w:r>
      <w:r w:rsidRPr="00CD53F0">
        <w:rPr>
          <w:bCs/>
          <w:szCs w:val="21"/>
        </w:rPr>
        <w:t xml:space="preserve">4  </w:t>
      </w:r>
      <w:r w:rsidRPr="00CD53F0">
        <w:rPr>
          <w:bCs/>
          <w:szCs w:val="21"/>
        </w:rPr>
        <w:t>原始数据：</w:t>
      </w:r>
      <w:r w:rsidRPr="00CD53F0">
        <w:rPr>
          <w:color w:val="000000"/>
          <w:szCs w:val="21"/>
        </w:rPr>
        <w:t>小麦、玉米、大米和玉米方便粥中可溶性膳食纤维含量</w:t>
      </w:r>
    </w:p>
    <w:tbl>
      <w:tblPr>
        <w:tblW w:w="7680" w:type="dxa"/>
        <w:jc w:val="center"/>
        <w:tblInd w:w="103" w:type="dxa"/>
        <w:tblLook w:val="0000"/>
      </w:tblPr>
      <w:tblGrid>
        <w:gridCol w:w="1280"/>
        <w:gridCol w:w="1600"/>
        <w:gridCol w:w="1600"/>
        <w:gridCol w:w="1600"/>
        <w:gridCol w:w="1600"/>
      </w:tblGrid>
      <w:tr w:rsidR="007A4DC1" w:rsidRPr="00CD53F0" w:rsidTr="00902CBC">
        <w:trPr>
          <w:trHeight w:val="315"/>
          <w:jc w:val="center"/>
        </w:trPr>
        <w:tc>
          <w:tcPr>
            <w:tcW w:w="1280" w:type="dxa"/>
            <w:vMerge w:val="restart"/>
            <w:tcBorders>
              <w:top w:val="single" w:sz="4" w:space="0" w:color="auto"/>
              <w:left w:val="single" w:sz="4" w:space="0" w:color="auto"/>
              <w:bottom w:val="single" w:sz="4" w:space="0" w:color="000000"/>
              <w:right w:val="nil"/>
            </w:tcBorders>
            <w:shd w:val="clear" w:color="auto" w:fill="auto"/>
            <w:noWrap/>
            <w:vAlign w:val="bottom"/>
          </w:tcPr>
          <w:p w:rsidR="007A4DC1" w:rsidRPr="00CD53F0" w:rsidRDefault="007A4DC1" w:rsidP="00902CBC">
            <w:pPr>
              <w:widowControl/>
              <w:jc w:val="center"/>
              <w:rPr>
                <w:kern w:val="0"/>
                <w:szCs w:val="21"/>
              </w:rPr>
            </w:pPr>
            <w:r w:rsidRPr="00CD53F0">
              <w:rPr>
                <w:kern w:val="0"/>
                <w:szCs w:val="21"/>
              </w:rPr>
              <w:t>实验室</w:t>
            </w:r>
            <w:r w:rsidRPr="00CD53F0">
              <w:rPr>
                <w:kern w:val="0"/>
                <w:szCs w:val="21"/>
              </w:rPr>
              <w:t xml:space="preserve"> </w:t>
            </w:r>
            <w:r w:rsidRPr="00CD53F0">
              <w:rPr>
                <w:i/>
                <w:kern w:val="0"/>
                <w:szCs w:val="21"/>
              </w:rPr>
              <w:t>i</w:t>
            </w:r>
          </w:p>
        </w:tc>
        <w:tc>
          <w:tcPr>
            <w:tcW w:w="640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tcPr>
          <w:p w:rsidR="007A4DC1" w:rsidRPr="00CD53F0" w:rsidRDefault="007A4DC1" w:rsidP="00902CBC">
            <w:pPr>
              <w:widowControl/>
              <w:jc w:val="center"/>
              <w:rPr>
                <w:kern w:val="0"/>
                <w:szCs w:val="21"/>
              </w:rPr>
            </w:pPr>
            <w:r w:rsidRPr="00CD53F0">
              <w:rPr>
                <w:kern w:val="0"/>
                <w:szCs w:val="21"/>
              </w:rPr>
              <w:t>水平</w:t>
            </w:r>
            <w:r w:rsidRPr="00CD53F0">
              <w:rPr>
                <w:kern w:val="0"/>
                <w:szCs w:val="21"/>
              </w:rPr>
              <w:t xml:space="preserve"> </w:t>
            </w:r>
            <w:r w:rsidRPr="00CD53F0">
              <w:rPr>
                <w:i/>
                <w:kern w:val="0"/>
                <w:szCs w:val="21"/>
              </w:rPr>
              <w:t>j</w:t>
            </w:r>
          </w:p>
        </w:tc>
      </w:tr>
      <w:tr w:rsidR="007A4DC1" w:rsidRPr="00CD53F0" w:rsidTr="00902CBC">
        <w:trPr>
          <w:trHeight w:val="315"/>
          <w:jc w:val="center"/>
        </w:trPr>
        <w:tc>
          <w:tcPr>
            <w:tcW w:w="1280" w:type="dxa"/>
            <w:vMerge/>
            <w:tcBorders>
              <w:top w:val="single" w:sz="4" w:space="0" w:color="auto"/>
              <w:left w:val="single" w:sz="4" w:space="0" w:color="auto"/>
              <w:bottom w:val="single" w:sz="4" w:space="0" w:color="000000"/>
              <w:right w:val="nil"/>
            </w:tcBorders>
            <w:vAlign w:val="center"/>
          </w:tcPr>
          <w:p w:rsidR="007A4DC1" w:rsidRPr="00CD53F0" w:rsidRDefault="007A4DC1" w:rsidP="00902CBC">
            <w:pPr>
              <w:widowControl/>
              <w:jc w:val="left"/>
              <w:rPr>
                <w:kern w:val="0"/>
                <w:szCs w:val="21"/>
              </w:rPr>
            </w:pPr>
          </w:p>
        </w:tc>
        <w:tc>
          <w:tcPr>
            <w:tcW w:w="1600" w:type="dxa"/>
            <w:tcBorders>
              <w:top w:val="nil"/>
              <w:left w:val="single" w:sz="4" w:space="0" w:color="auto"/>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Cs w:val="21"/>
              </w:rPr>
            </w:pPr>
            <w:r w:rsidRPr="00CD53F0">
              <w:rPr>
                <w:kern w:val="0"/>
                <w:szCs w:val="21"/>
              </w:rPr>
              <w:t>1</w:t>
            </w:r>
          </w:p>
        </w:tc>
        <w:tc>
          <w:tcPr>
            <w:tcW w:w="1600" w:type="dxa"/>
            <w:tcBorders>
              <w:top w:val="nil"/>
              <w:left w:val="nil"/>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Cs w:val="21"/>
              </w:rPr>
            </w:pPr>
            <w:r w:rsidRPr="00CD53F0">
              <w:rPr>
                <w:kern w:val="0"/>
                <w:szCs w:val="21"/>
              </w:rPr>
              <w:t>2</w:t>
            </w:r>
          </w:p>
        </w:tc>
        <w:tc>
          <w:tcPr>
            <w:tcW w:w="1600" w:type="dxa"/>
            <w:tcBorders>
              <w:top w:val="nil"/>
              <w:left w:val="nil"/>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Cs w:val="21"/>
              </w:rPr>
            </w:pPr>
            <w:r w:rsidRPr="00CD53F0">
              <w:rPr>
                <w:kern w:val="0"/>
                <w:szCs w:val="21"/>
              </w:rPr>
              <w:t>3</w:t>
            </w:r>
          </w:p>
        </w:tc>
        <w:tc>
          <w:tcPr>
            <w:tcW w:w="1600" w:type="dxa"/>
            <w:tcBorders>
              <w:top w:val="nil"/>
              <w:left w:val="nil"/>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Cs w:val="21"/>
              </w:rPr>
            </w:pPr>
            <w:r w:rsidRPr="00CD53F0">
              <w:rPr>
                <w:kern w:val="0"/>
                <w:szCs w:val="21"/>
              </w:rPr>
              <w:t>4</w:t>
            </w:r>
          </w:p>
        </w:tc>
      </w:tr>
      <w:tr w:rsidR="007A4DC1" w:rsidRPr="00CD53F0" w:rsidTr="00902CBC">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 w:val="22"/>
                <w:szCs w:val="22"/>
              </w:rPr>
            </w:pPr>
            <w:r w:rsidRPr="00CD53F0">
              <w:rPr>
                <w:kern w:val="0"/>
                <w:sz w:val="22"/>
                <w:szCs w:val="22"/>
              </w:rPr>
              <w:t>1</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1.54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1.94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1.54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1.90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1.54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0.44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r>
      <w:tr w:rsidR="007A4DC1" w:rsidRPr="00CD53F0" w:rsidTr="00902CBC">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 w:val="22"/>
                <w:szCs w:val="22"/>
              </w:rPr>
            </w:pPr>
            <w:r w:rsidRPr="00CD53F0">
              <w:rPr>
                <w:kern w:val="0"/>
                <w:sz w:val="22"/>
                <w:szCs w:val="22"/>
              </w:rPr>
              <w:t>2</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1.64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1.90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1.94 </w:t>
            </w:r>
          </w:p>
        </w:tc>
      </w:tr>
      <w:tr w:rsidR="007A4DC1" w:rsidRPr="00CD53F0" w:rsidTr="00902CBC">
        <w:trPr>
          <w:trHeight w:val="27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1.90 </w:t>
            </w:r>
          </w:p>
        </w:tc>
      </w:tr>
      <w:tr w:rsidR="007A4DC1" w:rsidRPr="00CD53F0" w:rsidTr="00902CBC">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 w:val="22"/>
                <w:szCs w:val="22"/>
              </w:rPr>
            </w:pPr>
            <w:r w:rsidRPr="00CD53F0">
              <w:rPr>
                <w:kern w:val="0"/>
                <w:sz w:val="22"/>
                <w:szCs w:val="22"/>
              </w:rPr>
              <w:t>3</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1.92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1.94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r>
      <w:tr w:rsidR="007A4DC1" w:rsidRPr="00CD53F0" w:rsidTr="00902CBC">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 w:val="22"/>
                <w:szCs w:val="22"/>
              </w:rPr>
            </w:pPr>
            <w:r w:rsidRPr="00CD53F0">
              <w:rPr>
                <w:kern w:val="0"/>
                <w:sz w:val="22"/>
                <w:szCs w:val="22"/>
              </w:rPr>
              <w:t>4</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1.64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0.44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2.02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1.14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1.94 </w:t>
            </w:r>
          </w:p>
        </w:tc>
      </w:tr>
      <w:tr w:rsidR="007A4DC1" w:rsidRPr="00CD53F0" w:rsidTr="00902CBC">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 w:val="22"/>
                <w:szCs w:val="22"/>
              </w:rPr>
            </w:pPr>
            <w:r w:rsidRPr="00CD53F0">
              <w:rPr>
                <w:kern w:val="0"/>
                <w:sz w:val="22"/>
                <w:szCs w:val="22"/>
              </w:rPr>
              <w:t>5</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2.02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1.20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1.56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2.00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0.38 </w:t>
            </w:r>
          </w:p>
        </w:tc>
        <w:tc>
          <w:tcPr>
            <w:tcW w:w="1600" w:type="dxa"/>
            <w:tcBorders>
              <w:top w:val="nil"/>
              <w:left w:val="nil"/>
              <w:bottom w:val="single" w:sz="4" w:space="0" w:color="auto"/>
              <w:right w:val="single" w:sz="4" w:space="0" w:color="auto"/>
            </w:tcBorders>
            <w:shd w:val="clear" w:color="auto" w:fill="auto"/>
            <w:vAlign w:val="center"/>
          </w:tcPr>
          <w:p w:rsidR="007A4DC1" w:rsidRPr="00CD53F0" w:rsidRDefault="007A4DC1" w:rsidP="00902CBC">
            <w:pPr>
              <w:widowControl/>
              <w:jc w:val="center"/>
              <w:rPr>
                <w:color w:val="000000"/>
                <w:kern w:val="0"/>
                <w:szCs w:val="21"/>
              </w:rPr>
            </w:pPr>
            <w:r w:rsidRPr="00CD53F0">
              <w:rPr>
                <w:color w:val="000000"/>
                <w:kern w:val="0"/>
                <w:szCs w:val="21"/>
              </w:rPr>
              <w:t xml:space="preserve">2.04 </w:t>
            </w:r>
          </w:p>
        </w:tc>
      </w:tr>
      <w:tr w:rsidR="007A4DC1" w:rsidRPr="00CD53F0" w:rsidTr="00902CBC">
        <w:trPr>
          <w:trHeight w:val="300"/>
          <w:jc w:val="center"/>
        </w:trPr>
        <w:tc>
          <w:tcPr>
            <w:tcW w:w="1280" w:type="dxa"/>
            <w:vMerge w:val="restart"/>
            <w:tcBorders>
              <w:top w:val="nil"/>
              <w:left w:val="single" w:sz="4" w:space="0" w:color="auto"/>
              <w:bottom w:val="single" w:sz="4" w:space="0" w:color="auto"/>
              <w:right w:val="single" w:sz="4" w:space="0" w:color="auto"/>
            </w:tcBorders>
            <w:shd w:val="clear" w:color="auto" w:fill="auto"/>
            <w:vAlign w:val="bottom"/>
          </w:tcPr>
          <w:p w:rsidR="007A4DC1" w:rsidRPr="00CD53F0" w:rsidRDefault="007A4DC1" w:rsidP="00902CBC">
            <w:pPr>
              <w:widowControl/>
              <w:jc w:val="center"/>
              <w:rPr>
                <w:kern w:val="0"/>
                <w:sz w:val="22"/>
                <w:szCs w:val="22"/>
              </w:rPr>
            </w:pPr>
            <w:r w:rsidRPr="00CD53F0">
              <w:rPr>
                <w:kern w:val="0"/>
                <w:sz w:val="22"/>
                <w:szCs w:val="22"/>
              </w:rPr>
              <w:t>6</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1. 2</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1.60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1.98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1.16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0.42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2.02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r>
      <w:tr w:rsidR="007A4DC1" w:rsidRPr="00CD53F0" w:rsidTr="00902CBC">
        <w:trPr>
          <w:trHeight w:val="300"/>
          <w:jc w:val="center"/>
        </w:trPr>
        <w:tc>
          <w:tcPr>
            <w:tcW w:w="1280" w:type="dxa"/>
            <w:vMerge/>
            <w:tcBorders>
              <w:top w:val="nil"/>
              <w:left w:val="single" w:sz="4" w:space="0" w:color="auto"/>
              <w:bottom w:val="single" w:sz="4" w:space="0" w:color="auto"/>
              <w:right w:val="single" w:sz="4" w:space="0" w:color="auto"/>
            </w:tcBorders>
            <w:vAlign w:val="center"/>
          </w:tcPr>
          <w:p w:rsidR="007A4DC1" w:rsidRPr="00CD53F0" w:rsidRDefault="007A4DC1" w:rsidP="00902CBC">
            <w:pPr>
              <w:widowControl/>
              <w:jc w:val="left"/>
              <w:rPr>
                <w:kern w:val="0"/>
                <w:sz w:val="22"/>
                <w:szCs w:val="22"/>
              </w:rPr>
            </w:pP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1.62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1.18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0.40 </w:t>
            </w:r>
          </w:p>
        </w:tc>
        <w:tc>
          <w:tcPr>
            <w:tcW w:w="1600" w:type="dxa"/>
            <w:tcBorders>
              <w:top w:val="nil"/>
              <w:left w:val="nil"/>
              <w:bottom w:val="single" w:sz="4" w:space="0" w:color="auto"/>
              <w:right w:val="single" w:sz="4" w:space="0" w:color="auto"/>
            </w:tcBorders>
            <w:shd w:val="clear" w:color="auto" w:fill="auto"/>
          </w:tcPr>
          <w:p w:rsidR="007A4DC1" w:rsidRPr="00CD53F0" w:rsidRDefault="007A4DC1" w:rsidP="00902CBC">
            <w:pPr>
              <w:widowControl/>
              <w:jc w:val="center"/>
              <w:rPr>
                <w:color w:val="000000"/>
                <w:kern w:val="0"/>
                <w:szCs w:val="21"/>
              </w:rPr>
            </w:pPr>
            <w:r w:rsidRPr="00CD53F0">
              <w:rPr>
                <w:color w:val="000000"/>
                <w:kern w:val="0"/>
                <w:szCs w:val="21"/>
              </w:rPr>
              <w:t xml:space="preserve">1.96 </w:t>
            </w:r>
          </w:p>
        </w:tc>
      </w:tr>
    </w:tbl>
    <w:p w:rsidR="007A4DC1" w:rsidRPr="00CD53F0" w:rsidRDefault="007A4DC1" w:rsidP="001075EB">
      <w:pPr>
        <w:spacing w:line="360" w:lineRule="auto"/>
        <w:rPr>
          <w:color w:val="000000"/>
          <w:sz w:val="24"/>
        </w:rPr>
      </w:pPr>
    </w:p>
    <w:p w:rsidR="007A4DC1" w:rsidRPr="001075EB" w:rsidRDefault="007A4DC1" w:rsidP="007A4DC1">
      <w:pPr>
        <w:rPr>
          <w:szCs w:val="21"/>
        </w:rPr>
      </w:pPr>
      <w:r w:rsidRPr="001075EB">
        <w:rPr>
          <w:szCs w:val="21"/>
        </w:rPr>
        <w:t>（</w:t>
      </w:r>
      <w:r w:rsidRPr="001075EB">
        <w:rPr>
          <w:szCs w:val="21"/>
        </w:rPr>
        <w:t>2</w:t>
      </w:r>
      <w:r w:rsidRPr="001075EB">
        <w:rPr>
          <w:szCs w:val="21"/>
        </w:rPr>
        <w:t>）</w:t>
      </w:r>
      <w:r w:rsidRPr="001075EB">
        <w:rPr>
          <w:szCs w:val="21"/>
        </w:rPr>
        <w:t xml:space="preserve"> </w:t>
      </w:r>
      <w:r w:rsidRPr="001075EB">
        <w:rPr>
          <w:szCs w:val="21"/>
        </w:rPr>
        <w:t>单元平均值</w:t>
      </w:r>
      <w:r w:rsidRPr="001075EB">
        <w:rPr>
          <w:position w:val="-14"/>
          <w:szCs w:val="21"/>
        </w:rPr>
        <w:object w:dxaOrig="3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9pt" o:ole="">
            <v:imagedata r:id="rId11" o:title=""/>
          </v:shape>
          <o:OLEObject Type="Embed" ProgID="Equation.3" ShapeID="_x0000_i1025" DrawAspect="Content" ObjectID="_1476256250" r:id="rId12"/>
        </w:object>
      </w:r>
      <w:r w:rsidRPr="001075EB">
        <w:rPr>
          <w:szCs w:val="21"/>
        </w:rPr>
        <w:t>的计算</w:t>
      </w:r>
    </w:p>
    <w:p w:rsidR="007A4DC1" w:rsidRPr="001075EB" w:rsidRDefault="007A4DC1" w:rsidP="00963DAF">
      <w:pPr>
        <w:spacing w:line="360" w:lineRule="auto"/>
        <w:rPr>
          <w:szCs w:val="21"/>
        </w:rPr>
      </w:pPr>
      <w:r w:rsidRPr="001075EB">
        <w:rPr>
          <w:szCs w:val="21"/>
        </w:rPr>
        <w:t xml:space="preserve">      </w:t>
      </w:r>
      <w:r w:rsidRPr="001075EB">
        <w:rPr>
          <w:szCs w:val="21"/>
        </w:rPr>
        <w:t>单元平均值列于表</w:t>
      </w:r>
      <w:r w:rsidRPr="001075EB">
        <w:rPr>
          <w:szCs w:val="21"/>
        </w:rPr>
        <w:t>5</w:t>
      </w:r>
      <w:r w:rsidRPr="001075EB">
        <w:rPr>
          <w:szCs w:val="21"/>
        </w:rPr>
        <w:t>中，单位为质量百分数</w:t>
      </w:r>
      <w:r w:rsidRPr="001075EB">
        <w:rPr>
          <w:szCs w:val="21"/>
        </w:rPr>
        <w:t xml:space="preserve"> [%</w:t>
      </w:r>
      <w:r w:rsidRPr="001075EB">
        <w:rPr>
          <w:szCs w:val="21"/>
        </w:rPr>
        <w:t>（</w:t>
      </w:r>
      <w:r w:rsidRPr="001075EB">
        <w:rPr>
          <w:szCs w:val="21"/>
        </w:rPr>
        <w:t>m/m</w:t>
      </w:r>
      <w:r w:rsidRPr="001075EB">
        <w:rPr>
          <w:szCs w:val="21"/>
        </w:rPr>
        <w:t>）</w:t>
      </w:r>
      <w:r w:rsidRPr="001075EB">
        <w:rPr>
          <w:szCs w:val="21"/>
        </w:rPr>
        <w:t>]</w:t>
      </w:r>
      <w:r w:rsidRPr="001075EB">
        <w:rPr>
          <w:szCs w:val="21"/>
        </w:rPr>
        <w:t>。</w:t>
      </w:r>
    </w:p>
    <w:p w:rsidR="007A4DC1" w:rsidRPr="00CD53F0" w:rsidRDefault="007A4DC1" w:rsidP="00963DAF">
      <w:pPr>
        <w:spacing w:line="360" w:lineRule="auto"/>
        <w:jc w:val="center"/>
        <w:rPr>
          <w:kern w:val="0"/>
          <w:szCs w:val="21"/>
        </w:rPr>
      </w:pPr>
      <w:bookmarkStart w:id="6" w:name="OLE_LINK6"/>
      <w:r w:rsidRPr="00CD53F0">
        <w:rPr>
          <w:szCs w:val="21"/>
        </w:rPr>
        <w:t>表</w:t>
      </w:r>
      <w:r w:rsidRPr="00CD53F0">
        <w:rPr>
          <w:szCs w:val="21"/>
        </w:rPr>
        <w:t xml:space="preserve">5  </w:t>
      </w:r>
      <w:r w:rsidRPr="00CD53F0">
        <w:rPr>
          <w:color w:val="000000"/>
          <w:szCs w:val="21"/>
        </w:rPr>
        <w:t>小麦、玉米、大米和玉米方便粥中可溶性膳食纤维含量</w:t>
      </w:r>
      <w:r w:rsidRPr="00CD53F0">
        <w:rPr>
          <w:kern w:val="0"/>
          <w:szCs w:val="21"/>
        </w:rPr>
        <w:t>的单元平均值</w:t>
      </w:r>
    </w:p>
    <w:tbl>
      <w:tblPr>
        <w:tblW w:w="0" w:type="auto"/>
        <w:jc w:val="center"/>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2"/>
        <w:gridCol w:w="787"/>
        <w:gridCol w:w="787"/>
        <w:gridCol w:w="787"/>
        <w:gridCol w:w="788"/>
        <w:gridCol w:w="787"/>
        <w:gridCol w:w="787"/>
        <w:gridCol w:w="787"/>
        <w:gridCol w:w="788"/>
      </w:tblGrid>
      <w:tr w:rsidR="007A4DC1" w:rsidRPr="00CD53F0" w:rsidTr="00902CBC">
        <w:trPr>
          <w:cantSplit/>
          <w:jc w:val="center"/>
        </w:trPr>
        <w:tc>
          <w:tcPr>
            <w:tcW w:w="1232" w:type="dxa"/>
            <w:vMerge w:val="restart"/>
            <w:vAlign w:val="center"/>
          </w:tcPr>
          <w:p w:rsidR="007A4DC1" w:rsidRPr="00CD53F0" w:rsidRDefault="007A4DC1" w:rsidP="00902CBC">
            <w:pPr>
              <w:jc w:val="center"/>
            </w:pPr>
            <w:r w:rsidRPr="00CD53F0">
              <w:t>实验室</w:t>
            </w:r>
            <w:r w:rsidRPr="00CD53F0">
              <w:rPr>
                <w:rFonts w:hint="eastAsia"/>
                <w:i/>
              </w:rPr>
              <w:t xml:space="preserve"> </w:t>
            </w:r>
            <w:r w:rsidRPr="00CD53F0">
              <w:rPr>
                <w:i/>
              </w:rPr>
              <w:t>i</w:t>
            </w:r>
          </w:p>
        </w:tc>
        <w:tc>
          <w:tcPr>
            <w:tcW w:w="6298" w:type="dxa"/>
            <w:gridSpan w:val="8"/>
            <w:vAlign w:val="center"/>
          </w:tcPr>
          <w:p w:rsidR="007A4DC1" w:rsidRPr="00CD53F0" w:rsidRDefault="007A4DC1" w:rsidP="00902CBC">
            <w:pPr>
              <w:jc w:val="center"/>
            </w:pPr>
            <w:r w:rsidRPr="00CD53F0">
              <w:t>水平</w:t>
            </w:r>
            <w:r>
              <w:rPr>
                <w:rFonts w:hint="eastAsia"/>
              </w:rPr>
              <w:t xml:space="preserve"> </w:t>
            </w:r>
            <w:r w:rsidRPr="00CD53F0">
              <w:rPr>
                <w:i/>
              </w:rPr>
              <w:t>j</w:t>
            </w:r>
          </w:p>
        </w:tc>
      </w:tr>
      <w:tr w:rsidR="007A4DC1" w:rsidRPr="00CD53F0" w:rsidTr="00902CBC">
        <w:trPr>
          <w:cantSplit/>
          <w:jc w:val="center"/>
        </w:trPr>
        <w:tc>
          <w:tcPr>
            <w:tcW w:w="1232" w:type="dxa"/>
            <w:vMerge/>
            <w:vAlign w:val="center"/>
          </w:tcPr>
          <w:p w:rsidR="007A4DC1" w:rsidRPr="00CD53F0" w:rsidRDefault="007A4DC1" w:rsidP="00902CBC">
            <w:pPr>
              <w:jc w:val="center"/>
            </w:pPr>
          </w:p>
        </w:tc>
        <w:tc>
          <w:tcPr>
            <w:tcW w:w="1574" w:type="dxa"/>
            <w:gridSpan w:val="2"/>
            <w:vAlign w:val="center"/>
          </w:tcPr>
          <w:p w:rsidR="007A4DC1" w:rsidRPr="00CD53F0" w:rsidRDefault="007A4DC1" w:rsidP="00902CBC">
            <w:pPr>
              <w:jc w:val="center"/>
            </w:pPr>
            <w:r w:rsidRPr="00CD53F0">
              <w:t>1</w:t>
            </w:r>
          </w:p>
        </w:tc>
        <w:tc>
          <w:tcPr>
            <w:tcW w:w="1575" w:type="dxa"/>
            <w:gridSpan w:val="2"/>
            <w:vAlign w:val="center"/>
          </w:tcPr>
          <w:p w:rsidR="007A4DC1" w:rsidRPr="00CD53F0" w:rsidRDefault="007A4DC1" w:rsidP="00902CBC">
            <w:pPr>
              <w:jc w:val="center"/>
            </w:pPr>
            <w:r w:rsidRPr="00CD53F0">
              <w:t>2</w:t>
            </w:r>
          </w:p>
        </w:tc>
        <w:tc>
          <w:tcPr>
            <w:tcW w:w="1574" w:type="dxa"/>
            <w:gridSpan w:val="2"/>
            <w:vAlign w:val="center"/>
          </w:tcPr>
          <w:p w:rsidR="007A4DC1" w:rsidRPr="00CD53F0" w:rsidRDefault="007A4DC1" w:rsidP="00902CBC">
            <w:pPr>
              <w:jc w:val="center"/>
            </w:pPr>
            <w:r w:rsidRPr="00CD53F0">
              <w:t>3</w:t>
            </w:r>
          </w:p>
        </w:tc>
        <w:tc>
          <w:tcPr>
            <w:tcW w:w="1575" w:type="dxa"/>
            <w:gridSpan w:val="2"/>
            <w:vAlign w:val="center"/>
          </w:tcPr>
          <w:p w:rsidR="007A4DC1" w:rsidRPr="00CD53F0" w:rsidRDefault="007A4DC1" w:rsidP="00902CBC">
            <w:pPr>
              <w:jc w:val="center"/>
            </w:pPr>
            <w:r w:rsidRPr="00CD53F0">
              <w:t>4</w:t>
            </w:r>
          </w:p>
        </w:tc>
      </w:tr>
      <w:tr w:rsidR="007A4DC1" w:rsidRPr="00CD53F0" w:rsidTr="00902CBC">
        <w:trPr>
          <w:cantSplit/>
          <w:jc w:val="center"/>
        </w:trPr>
        <w:tc>
          <w:tcPr>
            <w:tcW w:w="1232" w:type="dxa"/>
            <w:vMerge/>
            <w:vAlign w:val="center"/>
          </w:tcPr>
          <w:p w:rsidR="007A4DC1" w:rsidRPr="00CD53F0" w:rsidRDefault="007A4DC1" w:rsidP="00902CBC">
            <w:pPr>
              <w:jc w:val="center"/>
            </w:pPr>
          </w:p>
        </w:tc>
        <w:tc>
          <w:tcPr>
            <w:tcW w:w="787" w:type="dxa"/>
            <w:vAlign w:val="center"/>
          </w:tcPr>
          <w:p w:rsidR="007A4DC1" w:rsidRPr="00CD53F0" w:rsidRDefault="007A4DC1" w:rsidP="00902CBC">
            <w:pPr>
              <w:jc w:val="center"/>
            </w:pPr>
            <w:r w:rsidRPr="00CD53F0">
              <w:rPr>
                <w:position w:val="-14"/>
              </w:rPr>
              <w:object w:dxaOrig="300" w:dyaOrig="380">
                <v:shape id="_x0000_i1026" type="#_x0000_t75" style="width:15pt;height:19pt" o:ole="">
                  <v:imagedata r:id="rId11" o:title=""/>
                </v:shape>
                <o:OLEObject Type="Embed" ProgID="Equation.3" ShapeID="_x0000_i1026" DrawAspect="Content" ObjectID="_1476256251" r:id="rId13"/>
              </w:object>
            </w:r>
          </w:p>
        </w:tc>
        <w:tc>
          <w:tcPr>
            <w:tcW w:w="787" w:type="dxa"/>
            <w:vAlign w:val="center"/>
          </w:tcPr>
          <w:p w:rsidR="007A4DC1" w:rsidRPr="00CD53F0" w:rsidRDefault="007A4DC1" w:rsidP="00902CBC">
            <w:pPr>
              <w:jc w:val="center"/>
            </w:pPr>
            <w:r w:rsidRPr="00CD53F0">
              <w:rPr>
                <w:position w:val="-14"/>
              </w:rPr>
              <w:object w:dxaOrig="279" w:dyaOrig="380">
                <v:shape id="_x0000_i1027" type="#_x0000_t75" style="width:14.5pt;height:19pt" o:ole="">
                  <v:imagedata r:id="rId14" o:title=""/>
                </v:shape>
                <o:OLEObject Type="Embed" ProgID="Equation.3" ShapeID="_x0000_i1027" DrawAspect="Content" ObjectID="_1476256252" r:id="rId15"/>
              </w:object>
            </w:r>
          </w:p>
        </w:tc>
        <w:tc>
          <w:tcPr>
            <w:tcW w:w="787" w:type="dxa"/>
            <w:vAlign w:val="center"/>
          </w:tcPr>
          <w:p w:rsidR="007A4DC1" w:rsidRPr="00CD53F0" w:rsidRDefault="007A4DC1" w:rsidP="00902CBC">
            <w:pPr>
              <w:jc w:val="center"/>
            </w:pPr>
            <w:r w:rsidRPr="00CD53F0">
              <w:rPr>
                <w:position w:val="-14"/>
              </w:rPr>
              <w:object w:dxaOrig="300" w:dyaOrig="380">
                <v:shape id="_x0000_i1028" type="#_x0000_t75" style="width:15pt;height:19pt" o:ole="">
                  <v:imagedata r:id="rId11" o:title=""/>
                </v:shape>
                <o:OLEObject Type="Embed" ProgID="Equation.3" ShapeID="_x0000_i1028" DrawAspect="Content" ObjectID="_1476256253" r:id="rId16"/>
              </w:object>
            </w:r>
          </w:p>
        </w:tc>
        <w:tc>
          <w:tcPr>
            <w:tcW w:w="788" w:type="dxa"/>
            <w:vAlign w:val="center"/>
          </w:tcPr>
          <w:p w:rsidR="007A4DC1" w:rsidRPr="00CD53F0" w:rsidRDefault="007A4DC1" w:rsidP="00902CBC">
            <w:pPr>
              <w:jc w:val="center"/>
            </w:pPr>
            <w:r w:rsidRPr="00CD53F0">
              <w:rPr>
                <w:position w:val="-14"/>
              </w:rPr>
              <w:object w:dxaOrig="279" w:dyaOrig="380">
                <v:shape id="_x0000_i1029" type="#_x0000_t75" style="width:14.5pt;height:19pt" o:ole="">
                  <v:imagedata r:id="rId14" o:title=""/>
                </v:shape>
                <o:OLEObject Type="Embed" ProgID="Equation.3" ShapeID="_x0000_i1029" DrawAspect="Content" ObjectID="_1476256254" r:id="rId17"/>
              </w:object>
            </w:r>
          </w:p>
        </w:tc>
        <w:tc>
          <w:tcPr>
            <w:tcW w:w="787" w:type="dxa"/>
            <w:vAlign w:val="center"/>
          </w:tcPr>
          <w:p w:rsidR="007A4DC1" w:rsidRPr="00CD53F0" w:rsidRDefault="007A4DC1" w:rsidP="00902CBC">
            <w:pPr>
              <w:jc w:val="center"/>
            </w:pPr>
            <w:r w:rsidRPr="00CD53F0">
              <w:rPr>
                <w:position w:val="-14"/>
              </w:rPr>
              <w:object w:dxaOrig="300" w:dyaOrig="380">
                <v:shape id="_x0000_i1030" type="#_x0000_t75" style="width:15pt;height:19pt" o:ole="">
                  <v:imagedata r:id="rId11" o:title=""/>
                </v:shape>
                <o:OLEObject Type="Embed" ProgID="Equation.3" ShapeID="_x0000_i1030" DrawAspect="Content" ObjectID="_1476256255" r:id="rId18"/>
              </w:object>
            </w:r>
          </w:p>
        </w:tc>
        <w:tc>
          <w:tcPr>
            <w:tcW w:w="787" w:type="dxa"/>
            <w:vAlign w:val="center"/>
          </w:tcPr>
          <w:p w:rsidR="007A4DC1" w:rsidRPr="00CD53F0" w:rsidRDefault="007A4DC1" w:rsidP="00902CBC">
            <w:pPr>
              <w:jc w:val="center"/>
            </w:pPr>
            <w:r w:rsidRPr="00CD53F0">
              <w:rPr>
                <w:position w:val="-14"/>
              </w:rPr>
              <w:object w:dxaOrig="279" w:dyaOrig="380">
                <v:shape id="_x0000_i1031" type="#_x0000_t75" style="width:14.5pt;height:19pt" o:ole="">
                  <v:imagedata r:id="rId14" o:title=""/>
                </v:shape>
                <o:OLEObject Type="Embed" ProgID="Equation.3" ShapeID="_x0000_i1031" DrawAspect="Content" ObjectID="_1476256256" r:id="rId19"/>
              </w:object>
            </w:r>
          </w:p>
        </w:tc>
        <w:tc>
          <w:tcPr>
            <w:tcW w:w="787" w:type="dxa"/>
            <w:vAlign w:val="center"/>
          </w:tcPr>
          <w:p w:rsidR="007A4DC1" w:rsidRPr="00CD53F0" w:rsidRDefault="007A4DC1" w:rsidP="00902CBC">
            <w:pPr>
              <w:jc w:val="center"/>
            </w:pPr>
            <w:r w:rsidRPr="00CD53F0">
              <w:rPr>
                <w:position w:val="-14"/>
              </w:rPr>
              <w:object w:dxaOrig="300" w:dyaOrig="380">
                <v:shape id="_x0000_i1032" type="#_x0000_t75" style="width:15pt;height:19pt" o:ole="">
                  <v:imagedata r:id="rId11" o:title=""/>
                </v:shape>
                <o:OLEObject Type="Embed" ProgID="Equation.3" ShapeID="_x0000_i1032" DrawAspect="Content" ObjectID="_1476256257" r:id="rId20"/>
              </w:object>
            </w:r>
          </w:p>
        </w:tc>
        <w:tc>
          <w:tcPr>
            <w:tcW w:w="788" w:type="dxa"/>
            <w:vAlign w:val="center"/>
          </w:tcPr>
          <w:p w:rsidR="007A4DC1" w:rsidRPr="00CD53F0" w:rsidRDefault="007A4DC1" w:rsidP="00902CBC">
            <w:pPr>
              <w:jc w:val="center"/>
            </w:pPr>
            <w:r w:rsidRPr="00CD53F0">
              <w:rPr>
                <w:position w:val="-14"/>
              </w:rPr>
              <w:object w:dxaOrig="279" w:dyaOrig="380">
                <v:shape id="_x0000_i1033" type="#_x0000_t75" style="width:14.5pt;height:19pt" o:ole="">
                  <v:imagedata r:id="rId14" o:title=""/>
                </v:shape>
                <o:OLEObject Type="Embed" ProgID="Equation.3" ShapeID="_x0000_i1033" DrawAspect="Content" ObjectID="_1476256258" r:id="rId21"/>
              </w:object>
            </w:r>
          </w:p>
        </w:tc>
      </w:tr>
      <w:tr w:rsidR="007A4DC1" w:rsidRPr="00CD53F0" w:rsidTr="00902CBC">
        <w:trPr>
          <w:trHeight w:val="375"/>
          <w:jc w:val="center"/>
        </w:trPr>
        <w:tc>
          <w:tcPr>
            <w:tcW w:w="1232" w:type="dxa"/>
            <w:vAlign w:val="center"/>
          </w:tcPr>
          <w:p w:rsidR="007A4DC1" w:rsidRPr="00CD53F0" w:rsidRDefault="007A4DC1" w:rsidP="00902CBC">
            <w:pPr>
              <w:jc w:val="center"/>
              <w:rPr>
                <w:szCs w:val="21"/>
              </w:rPr>
            </w:pPr>
            <w:r w:rsidRPr="00CD53F0">
              <w:rPr>
                <w:szCs w:val="21"/>
              </w:rPr>
              <w:t>1</w:t>
            </w:r>
          </w:p>
        </w:tc>
        <w:tc>
          <w:tcPr>
            <w:tcW w:w="787" w:type="dxa"/>
            <w:vAlign w:val="center"/>
          </w:tcPr>
          <w:p w:rsidR="007A4DC1" w:rsidRPr="00CD53F0" w:rsidRDefault="007A4DC1" w:rsidP="00902CBC">
            <w:pPr>
              <w:jc w:val="center"/>
              <w:rPr>
                <w:szCs w:val="21"/>
              </w:rPr>
            </w:pPr>
            <w:r w:rsidRPr="00CD53F0">
              <w:rPr>
                <w:szCs w:val="21"/>
              </w:rPr>
              <w:t>1.556</w:t>
            </w:r>
          </w:p>
        </w:tc>
        <w:tc>
          <w:tcPr>
            <w:tcW w:w="787" w:type="dxa"/>
            <w:vAlign w:val="center"/>
          </w:tcPr>
          <w:p w:rsidR="007A4DC1" w:rsidRPr="00CD53F0" w:rsidRDefault="007A4DC1" w:rsidP="00902CBC">
            <w:pPr>
              <w:jc w:val="center"/>
              <w:rPr>
                <w:szCs w:val="21"/>
              </w:rPr>
            </w:pPr>
            <w:r w:rsidRPr="00CD53F0">
              <w:rPr>
                <w:szCs w:val="21"/>
              </w:rPr>
              <w:t>5</w:t>
            </w:r>
          </w:p>
        </w:tc>
        <w:tc>
          <w:tcPr>
            <w:tcW w:w="787" w:type="dxa"/>
            <w:vAlign w:val="bottom"/>
          </w:tcPr>
          <w:p w:rsidR="007A4DC1" w:rsidRPr="00CD53F0" w:rsidRDefault="007A4DC1" w:rsidP="00902CBC">
            <w:pPr>
              <w:jc w:val="center"/>
              <w:rPr>
                <w:szCs w:val="21"/>
              </w:rPr>
            </w:pPr>
            <w:r w:rsidRPr="00CD53F0">
              <w:rPr>
                <w:szCs w:val="21"/>
              </w:rPr>
              <w:t xml:space="preserve">1.176 </w:t>
            </w:r>
          </w:p>
        </w:tc>
        <w:tc>
          <w:tcPr>
            <w:tcW w:w="788" w:type="dxa"/>
            <w:vAlign w:val="center"/>
          </w:tcPr>
          <w:p w:rsidR="007A4DC1" w:rsidRPr="00CD53F0" w:rsidRDefault="007A4DC1" w:rsidP="00902CBC">
            <w:pPr>
              <w:jc w:val="center"/>
              <w:rPr>
                <w:sz w:val="22"/>
                <w:szCs w:val="22"/>
              </w:rPr>
            </w:pPr>
            <w:r w:rsidRPr="00CD53F0">
              <w:rPr>
                <w:sz w:val="22"/>
                <w:szCs w:val="22"/>
              </w:rPr>
              <w:t>5</w:t>
            </w:r>
          </w:p>
        </w:tc>
        <w:tc>
          <w:tcPr>
            <w:tcW w:w="787" w:type="dxa"/>
            <w:vAlign w:val="center"/>
          </w:tcPr>
          <w:p w:rsidR="007A4DC1" w:rsidRPr="00CD53F0" w:rsidRDefault="007A4DC1" w:rsidP="00902CBC">
            <w:pPr>
              <w:jc w:val="center"/>
              <w:rPr>
                <w:szCs w:val="21"/>
              </w:rPr>
            </w:pPr>
            <w:r w:rsidRPr="00CD53F0">
              <w:rPr>
                <w:szCs w:val="21"/>
              </w:rPr>
              <w:t>0.412</w:t>
            </w:r>
          </w:p>
        </w:tc>
        <w:tc>
          <w:tcPr>
            <w:tcW w:w="787" w:type="dxa"/>
            <w:vAlign w:val="center"/>
          </w:tcPr>
          <w:p w:rsidR="007A4DC1" w:rsidRPr="00CD53F0" w:rsidRDefault="007A4DC1" w:rsidP="00902CBC">
            <w:pPr>
              <w:jc w:val="center"/>
              <w:rPr>
                <w:sz w:val="22"/>
                <w:szCs w:val="22"/>
              </w:rPr>
            </w:pPr>
            <w:r w:rsidRPr="00CD53F0">
              <w:rPr>
                <w:sz w:val="22"/>
                <w:szCs w:val="22"/>
              </w:rPr>
              <w:t>5</w:t>
            </w:r>
          </w:p>
        </w:tc>
        <w:tc>
          <w:tcPr>
            <w:tcW w:w="787" w:type="dxa"/>
            <w:vAlign w:val="bottom"/>
          </w:tcPr>
          <w:p w:rsidR="007A4DC1" w:rsidRPr="00CD53F0" w:rsidRDefault="007A4DC1" w:rsidP="00902CBC">
            <w:pPr>
              <w:jc w:val="center"/>
              <w:rPr>
                <w:szCs w:val="21"/>
              </w:rPr>
            </w:pPr>
            <w:r w:rsidRPr="00CD53F0">
              <w:rPr>
                <w:szCs w:val="21"/>
              </w:rPr>
              <w:t xml:space="preserve">1.948 </w:t>
            </w:r>
          </w:p>
        </w:tc>
        <w:tc>
          <w:tcPr>
            <w:tcW w:w="788" w:type="dxa"/>
            <w:vAlign w:val="center"/>
          </w:tcPr>
          <w:p w:rsidR="007A4DC1" w:rsidRPr="00CD53F0" w:rsidRDefault="007A4DC1" w:rsidP="00902CBC">
            <w:pPr>
              <w:jc w:val="center"/>
              <w:rPr>
                <w:sz w:val="22"/>
                <w:szCs w:val="22"/>
              </w:rPr>
            </w:pPr>
            <w:r w:rsidRPr="00CD53F0">
              <w:rPr>
                <w:sz w:val="22"/>
                <w:szCs w:val="22"/>
              </w:rPr>
              <w:t>5</w:t>
            </w:r>
          </w:p>
        </w:tc>
      </w:tr>
      <w:tr w:rsidR="007A4DC1" w:rsidRPr="00CD53F0" w:rsidTr="00902CBC">
        <w:trPr>
          <w:trHeight w:val="375"/>
          <w:jc w:val="center"/>
        </w:trPr>
        <w:tc>
          <w:tcPr>
            <w:tcW w:w="1232" w:type="dxa"/>
            <w:vAlign w:val="center"/>
          </w:tcPr>
          <w:p w:rsidR="007A4DC1" w:rsidRPr="00CD53F0" w:rsidRDefault="007A4DC1" w:rsidP="00902CBC">
            <w:pPr>
              <w:jc w:val="center"/>
              <w:rPr>
                <w:szCs w:val="21"/>
              </w:rPr>
            </w:pPr>
            <w:r w:rsidRPr="00CD53F0">
              <w:rPr>
                <w:szCs w:val="21"/>
              </w:rPr>
              <w:t>2</w:t>
            </w:r>
          </w:p>
        </w:tc>
        <w:tc>
          <w:tcPr>
            <w:tcW w:w="787" w:type="dxa"/>
            <w:vAlign w:val="center"/>
          </w:tcPr>
          <w:p w:rsidR="007A4DC1" w:rsidRPr="00CD53F0" w:rsidRDefault="007A4DC1" w:rsidP="00902CBC">
            <w:pPr>
              <w:jc w:val="center"/>
              <w:rPr>
                <w:szCs w:val="21"/>
              </w:rPr>
            </w:pPr>
            <w:r w:rsidRPr="00CD53F0">
              <w:rPr>
                <w:szCs w:val="21"/>
              </w:rPr>
              <w:t>1.592</w:t>
            </w:r>
          </w:p>
        </w:tc>
        <w:tc>
          <w:tcPr>
            <w:tcW w:w="787" w:type="dxa"/>
            <w:vAlign w:val="center"/>
          </w:tcPr>
          <w:p w:rsidR="007A4DC1" w:rsidRPr="00CD53F0" w:rsidRDefault="007A4DC1" w:rsidP="00902CBC">
            <w:pPr>
              <w:jc w:val="center"/>
              <w:rPr>
                <w:szCs w:val="21"/>
              </w:rPr>
            </w:pPr>
            <w:r w:rsidRPr="00CD53F0">
              <w:rPr>
                <w:szCs w:val="21"/>
              </w:rPr>
              <w:t>5</w:t>
            </w:r>
          </w:p>
        </w:tc>
        <w:tc>
          <w:tcPr>
            <w:tcW w:w="787" w:type="dxa"/>
            <w:vAlign w:val="bottom"/>
          </w:tcPr>
          <w:p w:rsidR="007A4DC1" w:rsidRPr="00CD53F0" w:rsidRDefault="007A4DC1" w:rsidP="00902CBC">
            <w:pPr>
              <w:jc w:val="center"/>
              <w:rPr>
                <w:szCs w:val="21"/>
              </w:rPr>
            </w:pPr>
            <w:r w:rsidRPr="00CD53F0">
              <w:rPr>
                <w:szCs w:val="21"/>
              </w:rPr>
              <w:t xml:space="preserve">1.196 </w:t>
            </w:r>
          </w:p>
        </w:tc>
        <w:tc>
          <w:tcPr>
            <w:tcW w:w="788" w:type="dxa"/>
            <w:vAlign w:val="center"/>
          </w:tcPr>
          <w:p w:rsidR="007A4DC1" w:rsidRPr="00CD53F0" w:rsidRDefault="007A4DC1" w:rsidP="00902CBC">
            <w:pPr>
              <w:jc w:val="center"/>
              <w:rPr>
                <w:sz w:val="22"/>
                <w:szCs w:val="22"/>
              </w:rPr>
            </w:pPr>
            <w:r w:rsidRPr="00CD53F0">
              <w:rPr>
                <w:sz w:val="22"/>
                <w:szCs w:val="22"/>
              </w:rPr>
              <w:t>5</w:t>
            </w:r>
          </w:p>
        </w:tc>
        <w:tc>
          <w:tcPr>
            <w:tcW w:w="787" w:type="dxa"/>
            <w:vAlign w:val="center"/>
          </w:tcPr>
          <w:p w:rsidR="007A4DC1" w:rsidRPr="00CD53F0" w:rsidRDefault="007A4DC1" w:rsidP="00902CBC">
            <w:pPr>
              <w:jc w:val="center"/>
              <w:rPr>
                <w:szCs w:val="21"/>
              </w:rPr>
            </w:pPr>
            <w:r w:rsidRPr="00CD53F0">
              <w:rPr>
                <w:szCs w:val="21"/>
              </w:rPr>
              <w:t>0.404</w:t>
            </w:r>
          </w:p>
        </w:tc>
        <w:tc>
          <w:tcPr>
            <w:tcW w:w="787" w:type="dxa"/>
            <w:vAlign w:val="center"/>
          </w:tcPr>
          <w:p w:rsidR="007A4DC1" w:rsidRPr="00CD53F0" w:rsidRDefault="007A4DC1" w:rsidP="00902CBC">
            <w:pPr>
              <w:jc w:val="center"/>
              <w:rPr>
                <w:sz w:val="22"/>
                <w:szCs w:val="22"/>
              </w:rPr>
            </w:pPr>
            <w:r w:rsidRPr="00CD53F0">
              <w:rPr>
                <w:sz w:val="22"/>
                <w:szCs w:val="22"/>
              </w:rPr>
              <w:t>5</w:t>
            </w:r>
          </w:p>
        </w:tc>
        <w:tc>
          <w:tcPr>
            <w:tcW w:w="787" w:type="dxa"/>
            <w:vAlign w:val="bottom"/>
          </w:tcPr>
          <w:p w:rsidR="007A4DC1" w:rsidRPr="00CD53F0" w:rsidRDefault="007A4DC1" w:rsidP="00902CBC">
            <w:pPr>
              <w:jc w:val="center"/>
              <w:rPr>
                <w:szCs w:val="21"/>
              </w:rPr>
            </w:pPr>
            <w:r w:rsidRPr="00CD53F0">
              <w:rPr>
                <w:szCs w:val="21"/>
              </w:rPr>
              <w:t xml:space="preserve">1.940 </w:t>
            </w:r>
          </w:p>
        </w:tc>
        <w:tc>
          <w:tcPr>
            <w:tcW w:w="788" w:type="dxa"/>
            <w:vAlign w:val="center"/>
          </w:tcPr>
          <w:p w:rsidR="007A4DC1" w:rsidRPr="00CD53F0" w:rsidRDefault="007A4DC1" w:rsidP="00902CBC">
            <w:pPr>
              <w:jc w:val="center"/>
              <w:rPr>
                <w:sz w:val="22"/>
                <w:szCs w:val="22"/>
              </w:rPr>
            </w:pPr>
            <w:r w:rsidRPr="00CD53F0">
              <w:rPr>
                <w:sz w:val="22"/>
                <w:szCs w:val="22"/>
              </w:rPr>
              <w:t>5</w:t>
            </w:r>
          </w:p>
        </w:tc>
      </w:tr>
      <w:tr w:rsidR="007A4DC1" w:rsidRPr="00CD53F0" w:rsidTr="00902CBC">
        <w:trPr>
          <w:trHeight w:val="375"/>
          <w:jc w:val="center"/>
        </w:trPr>
        <w:tc>
          <w:tcPr>
            <w:tcW w:w="1232" w:type="dxa"/>
            <w:vAlign w:val="center"/>
          </w:tcPr>
          <w:p w:rsidR="007A4DC1" w:rsidRPr="00CD53F0" w:rsidRDefault="007A4DC1" w:rsidP="00902CBC">
            <w:pPr>
              <w:jc w:val="center"/>
              <w:rPr>
                <w:szCs w:val="21"/>
              </w:rPr>
            </w:pPr>
            <w:r w:rsidRPr="00CD53F0">
              <w:rPr>
                <w:szCs w:val="21"/>
              </w:rPr>
              <w:t>3</w:t>
            </w:r>
          </w:p>
        </w:tc>
        <w:tc>
          <w:tcPr>
            <w:tcW w:w="787" w:type="dxa"/>
            <w:vAlign w:val="center"/>
          </w:tcPr>
          <w:p w:rsidR="007A4DC1" w:rsidRPr="00CD53F0" w:rsidRDefault="007A4DC1" w:rsidP="00902CBC">
            <w:pPr>
              <w:jc w:val="center"/>
              <w:rPr>
                <w:szCs w:val="21"/>
              </w:rPr>
            </w:pPr>
            <w:r w:rsidRPr="00CD53F0">
              <w:rPr>
                <w:szCs w:val="21"/>
              </w:rPr>
              <w:t>1.584</w:t>
            </w:r>
          </w:p>
        </w:tc>
        <w:tc>
          <w:tcPr>
            <w:tcW w:w="787" w:type="dxa"/>
            <w:vAlign w:val="center"/>
          </w:tcPr>
          <w:p w:rsidR="007A4DC1" w:rsidRPr="00CD53F0" w:rsidRDefault="007A4DC1" w:rsidP="00902CBC">
            <w:pPr>
              <w:jc w:val="center"/>
              <w:rPr>
                <w:szCs w:val="21"/>
              </w:rPr>
            </w:pPr>
            <w:r w:rsidRPr="00CD53F0">
              <w:rPr>
                <w:szCs w:val="21"/>
              </w:rPr>
              <w:t>5</w:t>
            </w:r>
          </w:p>
        </w:tc>
        <w:tc>
          <w:tcPr>
            <w:tcW w:w="787" w:type="dxa"/>
            <w:vAlign w:val="bottom"/>
          </w:tcPr>
          <w:p w:rsidR="007A4DC1" w:rsidRPr="00CD53F0" w:rsidRDefault="007A4DC1" w:rsidP="00902CBC">
            <w:pPr>
              <w:jc w:val="center"/>
              <w:rPr>
                <w:szCs w:val="21"/>
              </w:rPr>
            </w:pPr>
            <w:r w:rsidRPr="00CD53F0">
              <w:rPr>
                <w:szCs w:val="21"/>
              </w:rPr>
              <w:t xml:space="preserve">1.196 </w:t>
            </w:r>
          </w:p>
        </w:tc>
        <w:tc>
          <w:tcPr>
            <w:tcW w:w="788" w:type="dxa"/>
            <w:vAlign w:val="center"/>
          </w:tcPr>
          <w:p w:rsidR="007A4DC1" w:rsidRPr="00CD53F0" w:rsidRDefault="007A4DC1" w:rsidP="00902CBC">
            <w:pPr>
              <w:jc w:val="center"/>
              <w:rPr>
                <w:sz w:val="22"/>
                <w:szCs w:val="22"/>
              </w:rPr>
            </w:pPr>
            <w:r w:rsidRPr="00CD53F0">
              <w:rPr>
                <w:sz w:val="22"/>
                <w:szCs w:val="22"/>
              </w:rPr>
              <w:t>5</w:t>
            </w:r>
          </w:p>
        </w:tc>
        <w:tc>
          <w:tcPr>
            <w:tcW w:w="787" w:type="dxa"/>
            <w:vAlign w:val="center"/>
          </w:tcPr>
          <w:p w:rsidR="007A4DC1" w:rsidRPr="00CD53F0" w:rsidRDefault="007A4DC1" w:rsidP="00902CBC">
            <w:pPr>
              <w:jc w:val="center"/>
              <w:rPr>
                <w:szCs w:val="21"/>
              </w:rPr>
            </w:pPr>
            <w:r w:rsidRPr="00CD53F0">
              <w:rPr>
                <w:szCs w:val="21"/>
              </w:rPr>
              <w:t>0.388</w:t>
            </w:r>
          </w:p>
        </w:tc>
        <w:tc>
          <w:tcPr>
            <w:tcW w:w="787" w:type="dxa"/>
            <w:vAlign w:val="center"/>
          </w:tcPr>
          <w:p w:rsidR="007A4DC1" w:rsidRPr="00CD53F0" w:rsidRDefault="007A4DC1" w:rsidP="00902CBC">
            <w:pPr>
              <w:jc w:val="center"/>
              <w:rPr>
                <w:sz w:val="22"/>
                <w:szCs w:val="22"/>
              </w:rPr>
            </w:pPr>
            <w:r w:rsidRPr="00CD53F0">
              <w:rPr>
                <w:sz w:val="22"/>
                <w:szCs w:val="22"/>
              </w:rPr>
              <w:t>5</w:t>
            </w:r>
          </w:p>
        </w:tc>
        <w:tc>
          <w:tcPr>
            <w:tcW w:w="787" w:type="dxa"/>
            <w:vAlign w:val="bottom"/>
          </w:tcPr>
          <w:p w:rsidR="007A4DC1" w:rsidRPr="00CD53F0" w:rsidRDefault="007A4DC1" w:rsidP="00902CBC">
            <w:pPr>
              <w:jc w:val="center"/>
              <w:rPr>
                <w:szCs w:val="21"/>
              </w:rPr>
            </w:pPr>
            <w:r w:rsidRPr="00CD53F0">
              <w:rPr>
                <w:szCs w:val="21"/>
              </w:rPr>
              <w:t xml:space="preserve">1.952 </w:t>
            </w:r>
          </w:p>
        </w:tc>
        <w:tc>
          <w:tcPr>
            <w:tcW w:w="788" w:type="dxa"/>
            <w:vAlign w:val="center"/>
          </w:tcPr>
          <w:p w:rsidR="007A4DC1" w:rsidRPr="00CD53F0" w:rsidRDefault="007A4DC1" w:rsidP="00902CBC">
            <w:pPr>
              <w:jc w:val="center"/>
              <w:rPr>
                <w:sz w:val="22"/>
                <w:szCs w:val="22"/>
              </w:rPr>
            </w:pPr>
            <w:r w:rsidRPr="00CD53F0">
              <w:rPr>
                <w:sz w:val="22"/>
                <w:szCs w:val="22"/>
              </w:rPr>
              <w:t>5</w:t>
            </w:r>
          </w:p>
        </w:tc>
      </w:tr>
      <w:tr w:rsidR="007A4DC1" w:rsidRPr="00CD53F0" w:rsidTr="00902CBC">
        <w:trPr>
          <w:trHeight w:val="375"/>
          <w:jc w:val="center"/>
        </w:trPr>
        <w:tc>
          <w:tcPr>
            <w:tcW w:w="1232" w:type="dxa"/>
            <w:vAlign w:val="center"/>
          </w:tcPr>
          <w:p w:rsidR="007A4DC1" w:rsidRPr="00CD53F0" w:rsidRDefault="007A4DC1" w:rsidP="00902CBC">
            <w:pPr>
              <w:jc w:val="center"/>
              <w:rPr>
                <w:szCs w:val="21"/>
              </w:rPr>
            </w:pPr>
            <w:r w:rsidRPr="00CD53F0">
              <w:rPr>
                <w:szCs w:val="21"/>
              </w:rPr>
              <w:t>4</w:t>
            </w:r>
          </w:p>
        </w:tc>
        <w:tc>
          <w:tcPr>
            <w:tcW w:w="787" w:type="dxa"/>
            <w:vAlign w:val="center"/>
          </w:tcPr>
          <w:p w:rsidR="007A4DC1" w:rsidRPr="00CD53F0" w:rsidRDefault="007A4DC1" w:rsidP="00902CBC">
            <w:pPr>
              <w:jc w:val="center"/>
              <w:rPr>
                <w:szCs w:val="21"/>
              </w:rPr>
            </w:pPr>
            <w:r w:rsidRPr="00CD53F0">
              <w:rPr>
                <w:szCs w:val="21"/>
              </w:rPr>
              <w:t>1.608</w:t>
            </w:r>
          </w:p>
        </w:tc>
        <w:tc>
          <w:tcPr>
            <w:tcW w:w="787" w:type="dxa"/>
            <w:vAlign w:val="center"/>
          </w:tcPr>
          <w:p w:rsidR="007A4DC1" w:rsidRPr="00CD53F0" w:rsidRDefault="007A4DC1" w:rsidP="00902CBC">
            <w:pPr>
              <w:jc w:val="center"/>
              <w:rPr>
                <w:szCs w:val="21"/>
              </w:rPr>
            </w:pPr>
            <w:r w:rsidRPr="00CD53F0">
              <w:rPr>
                <w:szCs w:val="21"/>
              </w:rPr>
              <w:t>5</w:t>
            </w:r>
          </w:p>
        </w:tc>
        <w:tc>
          <w:tcPr>
            <w:tcW w:w="787" w:type="dxa"/>
            <w:vAlign w:val="bottom"/>
          </w:tcPr>
          <w:p w:rsidR="007A4DC1" w:rsidRPr="00CD53F0" w:rsidRDefault="007A4DC1" w:rsidP="00902CBC">
            <w:pPr>
              <w:jc w:val="center"/>
              <w:rPr>
                <w:szCs w:val="21"/>
              </w:rPr>
            </w:pPr>
            <w:r w:rsidRPr="00CD53F0">
              <w:rPr>
                <w:szCs w:val="21"/>
              </w:rPr>
              <w:t xml:space="preserve">1.180 </w:t>
            </w:r>
          </w:p>
        </w:tc>
        <w:tc>
          <w:tcPr>
            <w:tcW w:w="788" w:type="dxa"/>
            <w:vAlign w:val="center"/>
          </w:tcPr>
          <w:p w:rsidR="007A4DC1" w:rsidRPr="00CD53F0" w:rsidRDefault="007A4DC1" w:rsidP="00902CBC">
            <w:pPr>
              <w:jc w:val="center"/>
              <w:rPr>
                <w:sz w:val="22"/>
                <w:szCs w:val="22"/>
              </w:rPr>
            </w:pPr>
            <w:r w:rsidRPr="00CD53F0">
              <w:rPr>
                <w:sz w:val="22"/>
                <w:szCs w:val="22"/>
              </w:rPr>
              <w:t>5</w:t>
            </w:r>
          </w:p>
        </w:tc>
        <w:tc>
          <w:tcPr>
            <w:tcW w:w="787" w:type="dxa"/>
            <w:vAlign w:val="center"/>
          </w:tcPr>
          <w:p w:rsidR="007A4DC1" w:rsidRPr="00CD53F0" w:rsidRDefault="007A4DC1" w:rsidP="00902CBC">
            <w:pPr>
              <w:jc w:val="center"/>
              <w:rPr>
                <w:szCs w:val="21"/>
              </w:rPr>
            </w:pPr>
            <w:r w:rsidRPr="00CD53F0">
              <w:rPr>
                <w:szCs w:val="21"/>
              </w:rPr>
              <w:t>0.428</w:t>
            </w:r>
          </w:p>
        </w:tc>
        <w:tc>
          <w:tcPr>
            <w:tcW w:w="787" w:type="dxa"/>
            <w:vAlign w:val="center"/>
          </w:tcPr>
          <w:p w:rsidR="007A4DC1" w:rsidRPr="00CD53F0" w:rsidRDefault="007A4DC1" w:rsidP="00902CBC">
            <w:pPr>
              <w:jc w:val="center"/>
              <w:rPr>
                <w:sz w:val="22"/>
                <w:szCs w:val="22"/>
              </w:rPr>
            </w:pPr>
            <w:r w:rsidRPr="00CD53F0">
              <w:rPr>
                <w:sz w:val="22"/>
                <w:szCs w:val="22"/>
              </w:rPr>
              <w:t>5</w:t>
            </w:r>
          </w:p>
        </w:tc>
        <w:tc>
          <w:tcPr>
            <w:tcW w:w="787" w:type="dxa"/>
            <w:vAlign w:val="bottom"/>
          </w:tcPr>
          <w:p w:rsidR="007A4DC1" w:rsidRPr="00CD53F0" w:rsidRDefault="007A4DC1" w:rsidP="00902CBC">
            <w:pPr>
              <w:jc w:val="center"/>
              <w:rPr>
                <w:szCs w:val="21"/>
              </w:rPr>
            </w:pPr>
            <w:r w:rsidRPr="00CD53F0">
              <w:rPr>
                <w:szCs w:val="21"/>
              </w:rPr>
              <w:t xml:space="preserve">1.988 </w:t>
            </w:r>
          </w:p>
        </w:tc>
        <w:tc>
          <w:tcPr>
            <w:tcW w:w="788" w:type="dxa"/>
            <w:vAlign w:val="center"/>
          </w:tcPr>
          <w:p w:rsidR="007A4DC1" w:rsidRPr="00CD53F0" w:rsidRDefault="007A4DC1" w:rsidP="00902CBC">
            <w:pPr>
              <w:jc w:val="center"/>
              <w:rPr>
                <w:sz w:val="22"/>
                <w:szCs w:val="22"/>
              </w:rPr>
            </w:pPr>
            <w:r w:rsidRPr="00CD53F0">
              <w:rPr>
                <w:sz w:val="22"/>
                <w:szCs w:val="22"/>
              </w:rPr>
              <w:t>5</w:t>
            </w:r>
          </w:p>
        </w:tc>
      </w:tr>
      <w:tr w:rsidR="007A4DC1" w:rsidRPr="00CD53F0" w:rsidTr="00902CBC">
        <w:trPr>
          <w:trHeight w:val="375"/>
          <w:jc w:val="center"/>
        </w:trPr>
        <w:tc>
          <w:tcPr>
            <w:tcW w:w="1232" w:type="dxa"/>
            <w:vAlign w:val="center"/>
          </w:tcPr>
          <w:p w:rsidR="007A4DC1" w:rsidRPr="00CD53F0" w:rsidRDefault="007A4DC1" w:rsidP="00902CBC">
            <w:pPr>
              <w:jc w:val="center"/>
              <w:rPr>
                <w:szCs w:val="21"/>
              </w:rPr>
            </w:pPr>
            <w:r w:rsidRPr="00CD53F0">
              <w:rPr>
                <w:szCs w:val="21"/>
              </w:rPr>
              <w:t>5</w:t>
            </w:r>
          </w:p>
        </w:tc>
        <w:tc>
          <w:tcPr>
            <w:tcW w:w="787" w:type="dxa"/>
            <w:vAlign w:val="center"/>
          </w:tcPr>
          <w:p w:rsidR="007A4DC1" w:rsidRPr="00CD53F0" w:rsidRDefault="007A4DC1" w:rsidP="00902CBC">
            <w:pPr>
              <w:jc w:val="center"/>
              <w:rPr>
                <w:szCs w:val="21"/>
              </w:rPr>
            </w:pPr>
            <w:r w:rsidRPr="00CD53F0">
              <w:rPr>
                <w:szCs w:val="21"/>
              </w:rPr>
              <w:t>1.592</w:t>
            </w:r>
          </w:p>
        </w:tc>
        <w:tc>
          <w:tcPr>
            <w:tcW w:w="787" w:type="dxa"/>
            <w:vAlign w:val="center"/>
          </w:tcPr>
          <w:p w:rsidR="007A4DC1" w:rsidRPr="00CD53F0" w:rsidRDefault="007A4DC1" w:rsidP="00902CBC">
            <w:pPr>
              <w:jc w:val="center"/>
              <w:rPr>
                <w:szCs w:val="21"/>
              </w:rPr>
            </w:pPr>
            <w:r w:rsidRPr="00CD53F0">
              <w:rPr>
                <w:szCs w:val="21"/>
              </w:rPr>
              <w:t>5</w:t>
            </w:r>
          </w:p>
        </w:tc>
        <w:tc>
          <w:tcPr>
            <w:tcW w:w="787" w:type="dxa"/>
            <w:vAlign w:val="bottom"/>
          </w:tcPr>
          <w:p w:rsidR="007A4DC1" w:rsidRPr="00CD53F0" w:rsidRDefault="007A4DC1" w:rsidP="00902CBC">
            <w:pPr>
              <w:jc w:val="center"/>
              <w:rPr>
                <w:szCs w:val="21"/>
              </w:rPr>
            </w:pPr>
            <w:r w:rsidRPr="00CD53F0">
              <w:rPr>
                <w:szCs w:val="21"/>
              </w:rPr>
              <w:t xml:space="preserve">1.192 </w:t>
            </w:r>
          </w:p>
        </w:tc>
        <w:tc>
          <w:tcPr>
            <w:tcW w:w="788" w:type="dxa"/>
            <w:vAlign w:val="center"/>
          </w:tcPr>
          <w:p w:rsidR="007A4DC1" w:rsidRPr="00CD53F0" w:rsidRDefault="007A4DC1" w:rsidP="00902CBC">
            <w:pPr>
              <w:jc w:val="center"/>
              <w:rPr>
                <w:sz w:val="22"/>
                <w:szCs w:val="22"/>
              </w:rPr>
            </w:pPr>
            <w:r w:rsidRPr="00CD53F0">
              <w:rPr>
                <w:sz w:val="22"/>
                <w:szCs w:val="22"/>
              </w:rPr>
              <w:t>5</w:t>
            </w:r>
          </w:p>
        </w:tc>
        <w:tc>
          <w:tcPr>
            <w:tcW w:w="787" w:type="dxa"/>
            <w:vAlign w:val="center"/>
          </w:tcPr>
          <w:p w:rsidR="007A4DC1" w:rsidRPr="00CD53F0" w:rsidRDefault="007A4DC1" w:rsidP="00902CBC">
            <w:pPr>
              <w:jc w:val="center"/>
              <w:rPr>
                <w:szCs w:val="21"/>
              </w:rPr>
            </w:pPr>
            <w:r w:rsidRPr="00CD53F0">
              <w:rPr>
                <w:szCs w:val="21"/>
              </w:rPr>
              <w:t>0.384</w:t>
            </w:r>
          </w:p>
        </w:tc>
        <w:tc>
          <w:tcPr>
            <w:tcW w:w="787" w:type="dxa"/>
            <w:vAlign w:val="center"/>
          </w:tcPr>
          <w:p w:rsidR="007A4DC1" w:rsidRPr="00CD53F0" w:rsidRDefault="007A4DC1" w:rsidP="00902CBC">
            <w:pPr>
              <w:jc w:val="center"/>
              <w:rPr>
                <w:sz w:val="22"/>
                <w:szCs w:val="22"/>
              </w:rPr>
            </w:pPr>
            <w:r w:rsidRPr="00CD53F0">
              <w:rPr>
                <w:sz w:val="22"/>
                <w:szCs w:val="22"/>
              </w:rPr>
              <w:t>5</w:t>
            </w:r>
          </w:p>
        </w:tc>
        <w:tc>
          <w:tcPr>
            <w:tcW w:w="787" w:type="dxa"/>
            <w:vAlign w:val="bottom"/>
          </w:tcPr>
          <w:p w:rsidR="007A4DC1" w:rsidRPr="00CD53F0" w:rsidRDefault="007A4DC1" w:rsidP="00902CBC">
            <w:pPr>
              <w:jc w:val="center"/>
              <w:rPr>
                <w:szCs w:val="21"/>
              </w:rPr>
            </w:pPr>
            <w:r w:rsidRPr="00CD53F0">
              <w:rPr>
                <w:szCs w:val="21"/>
              </w:rPr>
              <w:t xml:space="preserve">2.008 </w:t>
            </w:r>
          </w:p>
        </w:tc>
        <w:tc>
          <w:tcPr>
            <w:tcW w:w="788" w:type="dxa"/>
            <w:vAlign w:val="center"/>
          </w:tcPr>
          <w:p w:rsidR="007A4DC1" w:rsidRPr="00CD53F0" w:rsidRDefault="007A4DC1" w:rsidP="00902CBC">
            <w:pPr>
              <w:jc w:val="center"/>
              <w:rPr>
                <w:sz w:val="22"/>
                <w:szCs w:val="22"/>
              </w:rPr>
            </w:pPr>
            <w:r w:rsidRPr="00CD53F0">
              <w:rPr>
                <w:sz w:val="22"/>
                <w:szCs w:val="22"/>
              </w:rPr>
              <w:t>5</w:t>
            </w:r>
          </w:p>
        </w:tc>
      </w:tr>
      <w:tr w:rsidR="007A4DC1" w:rsidRPr="00CD53F0" w:rsidTr="00902CBC">
        <w:trPr>
          <w:trHeight w:val="375"/>
          <w:jc w:val="center"/>
        </w:trPr>
        <w:tc>
          <w:tcPr>
            <w:tcW w:w="1232" w:type="dxa"/>
            <w:vAlign w:val="center"/>
          </w:tcPr>
          <w:p w:rsidR="007A4DC1" w:rsidRPr="00CD53F0" w:rsidRDefault="007A4DC1" w:rsidP="00902CBC">
            <w:pPr>
              <w:jc w:val="center"/>
              <w:rPr>
                <w:szCs w:val="21"/>
              </w:rPr>
            </w:pPr>
            <w:r w:rsidRPr="00CD53F0">
              <w:rPr>
                <w:szCs w:val="21"/>
              </w:rPr>
              <w:t>6</w:t>
            </w:r>
          </w:p>
        </w:tc>
        <w:tc>
          <w:tcPr>
            <w:tcW w:w="787" w:type="dxa"/>
            <w:vAlign w:val="center"/>
          </w:tcPr>
          <w:p w:rsidR="007A4DC1" w:rsidRPr="00CD53F0" w:rsidRDefault="007A4DC1" w:rsidP="00902CBC">
            <w:pPr>
              <w:jc w:val="center"/>
              <w:rPr>
                <w:szCs w:val="21"/>
              </w:rPr>
            </w:pPr>
            <w:r w:rsidRPr="00CD53F0">
              <w:rPr>
                <w:szCs w:val="21"/>
              </w:rPr>
              <w:t>1.612</w:t>
            </w:r>
          </w:p>
        </w:tc>
        <w:tc>
          <w:tcPr>
            <w:tcW w:w="787" w:type="dxa"/>
            <w:vAlign w:val="center"/>
          </w:tcPr>
          <w:p w:rsidR="007A4DC1" w:rsidRPr="00CD53F0" w:rsidRDefault="007A4DC1" w:rsidP="00902CBC">
            <w:pPr>
              <w:jc w:val="center"/>
              <w:rPr>
                <w:szCs w:val="21"/>
              </w:rPr>
            </w:pPr>
            <w:r w:rsidRPr="00CD53F0">
              <w:rPr>
                <w:szCs w:val="21"/>
              </w:rPr>
              <w:t>5</w:t>
            </w:r>
          </w:p>
        </w:tc>
        <w:tc>
          <w:tcPr>
            <w:tcW w:w="787" w:type="dxa"/>
            <w:vAlign w:val="bottom"/>
          </w:tcPr>
          <w:p w:rsidR="007A4DC1" w:rsidRPr="00CD53F0" w:rsidRDefault="007A4DC1" w:rsidP="00902CBC">
            <w:pPr>
              <w:jc w:val="center"/>
              <w:rPr>
                <w:szCs w:val="21"/>
              </w:rPr>
            </w:pPr>
            <w:r w:rsidRPr="00CD53F0">
              <w:rPr>
                <w:szCs w:val="21"/>
              </w:rPr>
              <w:t xml:space="preserve">1.170 </w:t>
            </w:r>
          </w:p>
        </w:tc>
        <w:tc>
          <w:tcPr>
            <w:tcW w:w="788" w:type="dxa"/>
            <w:vAlign w:val="center"/>
          </w:tcPr>
          <w:p w:rsidR="007A4DC1" w:rsidRPr="00CD53F0" w:rsidRDefault="007A4DC1" w:rsidP="00902CBC">
            <w:pPr>
              <w:jc w:val="center"/>
              <w:rPr>
                <w:sz w:val="22"/>
                <w:szCs w:val="22"/>
              </w:rPr>
            </w:pPr>
            <w:r w:rsidRPr="00CD53F0">
              <w:rPr>
                <w:sz w:val="22"/>
                <w:szCs w:val="22"/>
              </w:rPr>
              <w:t>5</w:t>
            </w:r>
          </w:p>
        </w:tc>
        <w:tc>
          <w:tcPr>
            <w:tcW w:w="787" w:type="dxa"/>
            <w:vAlign w:val="center"/>
          </w:tcPr>
          <w:p w:rsidR="007A4DC1" w:rsidRPr="00CD53F0" w:rsidRDefault="007A4DC1" w:rsidP="00902CBC">
            <w:pPr>
              <w:jc w:val="center"/>
              <w:rPr>
                <w:szCs w:val="21"/>
              </w:rPr>
            </w:pPr>
            <w:r w:rsidRPr="00CD53F0">
              <w:rPr>
                <w:szCs w:val="21"/>
              </w:rPr>
              <w:t>0.412</w:t>
            </w:r>
          </w:p>
        </w:tc>
        <w:tc>
          <w:tcPr>
            <w:tcW w:w="787" w:type="dxa"/>
            <w:vAlign w:val="center"/>
          </w:tcPr>
          <w:p w:rsidR="007A4DC1" w:rsidRPr="00CD53F0" w:rsidRDefault="007A4DC1" w:rsidP="00902CBC">
            <w:pPr>
              <w:jc w:val="center"/>
              <w:rPr>
                <w:sz w:val="22"/>
                <w:szCs w:val="22"/>
              </w:rPr>
            </w:pPr>
            <w:r w:rsidRPr="00CD53F0">
              <w:rPr>
                <w:sz w:val="22"/>
                <w:szCs w:val="22"/>
              </w:rPr>
              <w:t>5</w:t>
            </w:r>
          </w:p>
        </w:tc>
        <w:tc>
          <w:tcPr>
            <w:tcW w:w="787" w:type="dxa"/>
            <w:vAlign w:val="bottom"/>
          </w:tcPr>
          <w:p w:rsidR="007A4DC1" w:rsidRPr="00CD53F0" w:rsidRDefault="007A4DC1" w:rsidP="00902CBC">
            <w:pPr>
              <w:jc w:val="center"/>
              <w:rPr>
                <w:szCs w:val="21"/>
              </w:rPr>
            </w:pPr>
            <w:r w:rsidRPr="00CD53F0">
              <w:rPr>
                <w:szCs w:val="21"/>
              </w:rPr>
              <w:t xml:space="preserve">1.976 </w:t>
            </w:r>
          </w:p>
        </w:tc>
        <w:tc>
          <w:tcPr>
            <w:tcW w:w="788" w:type="dxa"/>
            <w:vAlign w:val="center"/>
          </w:tcPr>
          <w:p w:rsidR="007A4DC1" w:rsidRPr="00CD53F0" w:rsidRDefault="007A4DC1" w:rsidP="00902CBC">
            <w:pPr>
              <w:jc w:val="center"/>
              <w:rPr>
                <w:sz w:val="22"/>
                <w:szCs w:val="22"/>
              </w:rPr>
            </w:pPr>
            <w:r w:rsidRPr="00CD53F0">
              <w:rPr>
                <w:sz w:val="22"/>
                <w:szCs w:val="22"/>
              </w:rPr>
              <w:t>5</w:t>
            </w:r>
          </w:p>
        </w:tc>
      </w:tr>
    </w:tbl>
    <w:bookmarkEnd w:id="6"/>
    <w:p w:rsidR="007A4DC1" w:rsidRPr="001075EB" w:rsidRDefault="007A4DC1" w:rsidP="007A4DC1">
      <w:pPr>
        <w:spacing w:line="360" w:lineRule="auto"/>
        <w:rPr>
          <w:szCs w:val="21"/>
        </w:rPr>
      </w:pPr>
      <w:r w:rsidRPr="001075EB">
        <w:rPr>
          <w:szCs w:val="21"/>
        </w:rPr>
        <w:t xml:space="preserve">(3) </w:t>
      </w:r>
      <w:r w:rsidRPr="001075EB">
        <w:rPr>
          <w:szCs w:val="21"/>
        </w:rPr>
        <w:t>标准差</w:t>
      </w:r>
      <w:r w:rsidRPr="001075EB">
        <w:rPr>
          <w:szCs w:val="21"/>
        </w:rPr>
        <w:t>S</w:t>
      </w:r>
      <w:r w:rsidRPr="001075EB">
        <w:rPr>
          <w:szCs w:val="21"/>
          <w:vertAlign w:val="subscript"/>
        </w:rPr>
        <w:t>ij</w:t>
      </w:r>
      <w:r w:rsidRPr="001075EB">
        <w:rPr>
          <w:szCs w:val="21"/>
        </w:rPr>
        <w:t>的计算</w:t>
      </w:r>
    </w:p>
    <w:p w:rsidR="007A4DC1" w:rsidRPr="001075EB" w:rsidRDefault="007A4DC1" w:rsidP="001075EB">
      <w:pPr>
        <w:spacing w:line="360" w:lineRule="auto"/>
        <w:ind w:firstLineChars="150" w:firstLine="315"/>
        <w:rPr>
          <w:szCs w:val="21"/>
        </w:rPr>
      </w:pPr>
      <w:r w:rsidRPr="001075EB">
        <w:rPr>
          <w:szCs w:val="21"/>
        </w:rPr>
        <w:t>标准差列于表</w:t>
      </w:r>
      <w:r w:rsidRPr="001075EB">
        <w:rPr>
          <w:szCs w:val="21"/>
        </w:rPr>
        <w:t>6</w:t>
      </w:r>
      <w:r w:rsidRPr="001075EB">
        <w:rPr>
          <w:szCs w:val="21"/>
        </w:rPr>
        <w:t>中，单位为质量百分数</w:t>
      </w:r>
      <w:r w:rsidRPr="001075EB">
        <w:rPr>
          <w:szCs w:val="21"/>
        </w:rPr>
        <w:t xml:space="preserve"> [%</w:t>
      </w:r>
      <w:r w:rsidRPr="001075EB">
        <w:rPr>
          <w:szCs w:val="21"/>
        </w:rPr>
        <w:t>（</w:t>
      </w:r>
      <w:r w:rsidRPr="001075EB">
        <w:rPr>
          <w:szCs w:val="21"/>
        </w:rPr>
        <w:t>m/m</w:t>
      </w:r>
      <w:r w:rsidRPr="001075EB">
        <w:rPr>
          <w:szCs w:val="21"/>
        </w:rPr>
        <w:t>）</w:t>
      </w:r>
      <w:r w:rsidRPr="001075EB">
        <w:rPr>
          <w:szCs w:val="21"/>
        </w:rPr>
        <w:t>]</w:t>
      </w:r>
      <w:r w:rsidRPr="001075EB">
        <w:rPr>
          <w:szCs w:val="21"/>
        </w:rPr>
        <w:t>。</w:t>
      </w:r>
    </w:p>
    <w:p w:rsidR="007A4DC1" w:rsidRPr="00CD53F0" w:rsidRDefault="007A4DC1" w:rsidP="007A4DC1">
      <w:pPr>
        <w:spacing w:line="360" w:lineRule="auto"/>
        <w:ind w:firstLine="435"/>
        <w:jc w:val="center"/>
        <w:rPr>
          <w:szCs w:val="21"/>
        </w:rPr>
      </w:pPr>
      <w:r w:rsidRPr="00CD53F0">
        <w:rPr>
          <w:szCs w:val="21"/>
        </w:rPr>
        <w:t>表</w:t>
      </w:r>
      <w:r w:rsidRPr="00CD53F0">
        <w:rPr>
          <w:szCs w:val="21"/>
        </w:rPr>
        <w:t xml:space="preserve">6 </w:t>
      </w:r>
      <w:r w:rsidRPr="00CD53F0">
        <w:rPr>
          <w:color w:val="000000"/>
          <w:szCs w:val="21"/>
        </w:rPr>
        <w:t>小麦、玉米、大米和玉米方便粥中可溶性膳食纤维含量</w:t>
      </w:r>
      <w:r w:rsidRPr="00CD53F0">
        <w:rPr>
          <w:kern w:val="0"/>
          <w:szCs w:val="21"/>
        </w:rPr>
        <w:t>的</w:t>
      </w:r>
      <w:r w:rsidRPr="00CD53F0">
        <w:rPr>
          <w:szCs w:val="21"/>
        </w:rPr>
        <w:t>标准差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7"/>
        <w:gridCol w:w="838"/>
        <w:gridCol w:w="838"/>
        <w:gridCol w:w="838"/>
        <w:gridCol w:w="838"/>
        <w:gridCol w:w="838"/>
        <w:gridCol w:w="838"/>
        <w:gridCol w:w="838"/>
        <w:gridCol w:w="838"/>
      </w:tblGrid>
      <w:tr w:rsidR="007A4DC1" w:rsidRPr="00CD53F0" w:rsidTr="00902CBC">
        <w:trPr>
          <w:cantSplit/>
          <w:trHeight w:val="269"/>
          <w:jc w:val="center"/>
        </w:trPr>
        <w:tc>
          <w:tcPr>
            <w:tcW w:w="1357" w:type="dxa"/>
            <w:vMerge w:val="restart"/>
            <w:vAlign w:val="center"/>
          </w:tcPr>
          <w:p w:rsidR="007A4DC1" w:rsidRPr="00CD53F0" w:rsidRDefault="007A4DC1" w:rsidP="00902CBC">
            <w:pPr>
              <w:jc w:val="center"/>
            </w:pPr>
            <w:r w:rsidRPr="00CD53F0">
              <w:t>实验室</w:t>
            </w:r>
            <w:r w:rsidRPr="00CD53F0">
              <w:rPr>
                <w:i/>
              </w:rPr>
              <w:t>i</w:t>
            </w:r>
          </w:p>
        </w:tc>
        <w:tc>
          <w:tcPr>
            <w:tcW w:w="6704" w:type="dxa"/>
            <w:gridSpan w:val="8"/>
            <w:vAlign w:val="center"/>
          </w:tcPr>
          <w:p w:rsidR="007A4DC1" w:rsidRPr="00CD53F0" w:rsidRDefault="007A4DC1" w:rsidP="00902CBC">
            <w:pPr>
              <w:jc w:val="center"/>
            </w:pPr>
            <w:r w:rsidRPr="00CD53F0">
              <w:t>水平</w:t>
            </w:r>
            <w:r w:rsidRPr="00CD53F0">
              <w:rPr>
                <w:i/>
              </w:rPr>
              <w:t>j</w:t>
            </w:r>
          </w:p>
        </w:tc>
      </w:tr>
      <w:tr w:rsidR="007A4DC1" w:rsidRPr="00CD53F0" w:rsidTr="00902CBC">
        <w:trPr>
          <w:cantSplit/>
          <w:trHeight w:val="144"/>
          <w:jc w:val="center"/>
        </w:trPr>
        <w:tc>
          <w:tcPr>
            <w:tcW w:w="1357" w:type="dxa"/>
            <w:vMerge/>
            <w:vAlign w:val="center"/>
          </w:tcPr>
          <w:p w:rsidR="007A4DC1" w:rsidRPr="00CD53F0" w:rsidRDefault="007A4DC1" w:rsidP="00902CBC">
            <w:pPr>
              <w:jc w:val="center"/>
            </w:pPr>
          </w:p>
        </w:tc>
        <w:tc>
          <w:tcPr>
            <w:tcW w:w="1676" w:type="dxa"/>
            <w:gridSpan w:val="2"/>
            <w:vAlign w:val="center"/>
          </w:tcPr>
          <w:p w:rsidR="007A4DC1" w:rsidRPr="00CD53F0" w:rsidRDefault="007A4DC1" w:rsidP="00902CBC">
            <w:pPr>
              <w:jc w:val="center"/>
            </w:pPr>
            <w:r w:rsidRPr="00CD53F0">
              <w:t>1</w:t>
            </w:r>
          </w:p>
        </w:tc>
        <w:tc>
          <w:tcPr>
            <w:tcW w:w="1676" w:type="dxa"/>
            <w:gridSpan w:val="2"/>
            <w:vAlign w:val="center"/>
          </w:tcPr>
          <w:p w:rsidR="007A4DC1" w:rsidRPr="00CD53F0" w:rsidRDefault="007A4DC1" w:rsidP="00902CBC">
            <w:pPr>
              <w:jc w:val="center"/>
            </w:pPr>
            <w:r w:rsidRPr="00CD53F0">
              <w:t>2</w:t>
            </w:r>
          </w:p>
        </w:tc>
        <w:tc>
          <w:tcPr>
            <w:tcW w:w="1676" w:type="dxa"/>
            <w:gridSpan w:val="2"/>
            <w:vAlign w:val="center"/>
          </w:tcPr>
          <w:p w:rsidR="007A4DC1" w:rsidRPr="00CD53F0" w:rsidRDefault="007A4DC1" w:rsidP="00902CBC">
            <w:pPr>
              <w:jc w:val="center"/>
            </w:pPr>
            <w:r w:rsidRPr="00CD53F0">
              <w:t>3</w:t>
            </w:r>
          </w:p>
        </w:tc>
        <w:tc>
          <w:tcPr>
            <w:tcW w:w="1676" w:type="dxa"/>
            <w:gridSpan w:val="2"/>
            <w:vAlign w:val="center"/>
          </w:tcPr>
          <w:p w:rsidR="007A4DC1" w:rsidRPr="00CD53F0" w:rsidRDefault="007A4DC1" w:rsidP="00902CBC">
            <w:pPr>
              <w:jc w:val="center"/>
            </w:pPr>
            <w:r w:rsidRPr="00CD53F0">
              <w:t>4</w:t>
            </w:r>
          </w:p>
        </w:tc>
      </w:tr>
      <w:tr w:rsidR="007A4DC1" w:rsidRPr="00CD53F0" w:rsidTr="00902CBC">
        <w:trPr>
          <w:cantSplit/>
          <w:trHeight w:val="144"/>
          <w:jc w:val="center"/>
        </w:trPr>
        <w:tc>
          <w:tcPr>
            <w:tcW w:w="1357" w:type="dxa"/>
            <w:vMerge/>
            <w:vAlign w:val="center"/>
          </w:tcPr>
          <w:p w:rsidR="007A4DC1" w:rsidRPr="00CD53F0" w:rsidRDefault="007A4DC1" w:rsidP="00902CBC">
            <w:pPr>
              <w:jc w:val="center"/>
            </w:pPr>
          </w:p>
        </w:tc>
        <w:tc>
          <w:tcPr>
            <w:tcW w:w="838" w:type="dxa"/>
            <w:vAlign w:val="center"/>
          </w:tcPr>
          <w:p w:rsidR="007A4DC1" w:rsidRPr="00CD53F0" w:rsidRDefault="007A4DC1" w:rsidP="00902CBC">
            <w:pPr>
              <w:jc w:val="center"/>
            </w:pPr>
            <w:r w:rsidRPr="00CD53F0">
              <w:rPr>
                <w:position w:val="-14"/>
              </w:rPr>
              <w:object w:dxaOrig="260" w:dyaOrig="380">
                <v:shape id="_x0000_i1034" type="#_x0000_t75" style="width:13pt;height:19pt" o:ole="">
                  <v:imagedata r:id="rId22" o:title=""/>
                </v:shape>
                <o:OLEObject Type="Embed" ProgID="Equation.3" ShapeID="_x0000_i1034" DrawAspect="Content" ObjectID="_1476256259" r:id="rId23"/>
              </w:object>
            </w:r>
          </w:p>
        </w:tc>
        <w:tc>
          <w:tcPr>
            <w:tcW w:w="838" w:type="dxa"/>
            <w:vAlign w:val="center"/>
          </w:tcPr>
          <w:p w:rsidR="007A4DC1" w:rsidRPr="00CD53F0" w:rsidRDefault="007A4DC1" w:rsidP="00902CBC">
            <w:pPr>
              <w:jc w:val="center"/>
            </w:pPr>
            <w:r w:rsidRPr="00CD53F0">
              <w:rPr>
                <w:position w:val="-14"/>
              </w:rPr>
              <w:object w:dxaOrig="279" w:dyaOrig="380">
                <v:shape id="_x0000_i1035" type="#_x0000_t75" style="width:14.5pt;height:19pt" o:ole="">
                  <v:imagedata r:id="rId14" o:title=""/>
                </v:shape>
                <o:OLEObject Type="Embed" ProgID="Equation.3" ShapeID="_x0000_i1035" DrawAspect="Content" ObjectID="_1476256260" r:id="rId24"/>
              </w:object>
            </w:r>
          </w:p>
        </w:tc>
        <w:tc>
          <w:tcPr>
            <w:tcW w:w="838" w:type="dxa"/>
            <w:vAlign w:val="center"/>
          </w:tcPr>
          <w:p w:rsidR="007A4DC1" w:rsidRPr="00CD53F0" w:rsidRDefault="007A4DC1" w:rsidP="00902CBC">
            <w:pPr>
              <w:jc w:val="center"/>
            </w:pPr>
            <w:r w:rsidRPr="00CD53F0">
              <w:rPr>
                <w:position w:val="-14"/>
              </w:rPr>
              <w:object w:dxaOrig="260" w:dyaOrig="380">
                <v:shape id="_x0000_i1036" type="#_x0000_t75" style="width:13pt;height:19pt" o:ole="">
                  <v:imagedata r:id="rId25" o:title=""/>
                </v:shape>
                <o:OLEObject Type="Embed" ProgID="Equation.3" ShapeID="_x0000_i1036" DrawAspect="Content" ObjectID="_1476256261" r:id="rId26"/>
              </w:object>
            </w:r>
          </w:p>
        </w:tc>
        <w:tc>
          <w:tcPr>
            <w:tcW w:w="838" w:type="dxa"/>
            <w:vAlign w:val="center"/>
          </w:tcPr>
          <w:p w:rsidR="007A4DC1" w:rsidRPr="00CD53F0" w:rsidRDefault="007A4DC1" w:rsidP="00902CBC">
            <w:pPr>
              <w:jc w:val="center"/>
            </w:pPr>
            <w:r w:rsidRPr="00CD53F0">
              <w:rPr>
                <w:position w:val="-14"/>
              </w:rPr>
              <w:object w:dxaOrig="279" w:dyaOrig="380">
                <v:shape id="_x0000_i1037" type="#_x0000_t75" style="width:14.5pt;height:19pt" o:ole="">
                  <v:imagedata r:id="rId14" o:title=""/>
                </v:shape>
                <o:OLEObject Type="Embed" ProgID="Equation.3" ShapeID="_x0000_i1037" DrawAspect="Content" ObjectID="_1476256262" r:id="rId27"/>
              </w:object>
            </w:r>
          </w:p>
        </w:tc>
        <w:tc>
          <w:tcPr>
            <w:tcW w:w="838" w:type="dxa"/>
            <w:vAlign w:val="center"/>
          </w:tcPr>
          <w:p w:rsidR="007A4DC1" w:rsidRPr="00CD53F0" w:rsidRDefault="007A4DC1" w:rsidP="00902CBC">
            <w:pPr>
              <w:jc w:val="center"/>
            </w:pPr>
            <w:r w:rsidRPr="00CD53F0">
              <w:rPr>
                <w:position w:val="-14"/>
              </w:rPr>
              <w:object w:dxaOrig="260" w:dyaOrig="380">
                <v:shape id="_x0000_i1038" type="#_x0000_t75" style="width:13pt;height:19pt" o:ole="">
                  <v:imagedata r:id="rId25" o:title=""/>
                </v:shape>
                <o:OLEObject Type="Embed" ProgID="Equation.3" ShapeID="_x0000_i1038" DrawAspect="Content" ObjectID="_1476256263" r:id="rId28"/>
              </w:object>
            </w:r>
          </w:p>
        </w:tc>
        <w:tc>
          <w:tcPr>
            <w:tcW w:w="838" w:type="dxa"/>
            <w:vAlign w:val="center"/>
          </w:tcPr>
          <w:p w:rsidR="007A4DC1" w:rsidRPr="00CD53F0" w:rsidRDefault="007A4DC1" w:rsidP="00902CBC">
            <w:pPr>
              <w:jc w:val="center"/>
            </w:pPr>
            <w:r w:rsidRPr="00CD53F0">
              <w:rPr>
                <w:position w:val="-14"/>
              </w:rPr>
              <w:object w:dxaOrig="279" w:dyaOrig="380">
                <v:shape id="_x0000_i1039" type="#_x0000_t75" style="width:14.5pt;height:19pt" o:ole="">
                  <v:imagedata r:id="rId14" o:title=""/>
                </v:shape>
                <o:OLEObject Type="Embed" ProgID="Equation.3" ShapeID="_x0000_i1039" DrawAspect="Content" ObjectID="_1476256264" r:id="rId29"/>
              </w:object>
            </w:r>
            <w:r w:rsidRPr="00CD53F0">
              <w:t xml:space="preserve">  </w:t>
            </w:r>
          </w:p>
        </w:tc>
        <w:tc>
          <w:tcPr>
            <w:tcW w:w="838" w:type="dxa"/>
            <w:vAlign w:val="center"/>
          </w:tcPr>
          <w:p w:rsidR="007A4DC1" w:rsidRPr="00CD53F0" w:rsidRDefault="007A4DC1" w:rsidP="00902CBC">
            <w:pPr>
              <w:jc w:val="center"/>
            </w:pPr>
            <w:r w:rsidRPr="00CD53F0">
              <w:rPr>
                <w:position w:val="-14"/>
              </w:rPr>
              <w:object w:dxaOrig="260" w:dyaOrig="380">
                <v:shape id="_x0000_i1040" type="#_x0000_t75" style="width:13pt;height:19pt" o:ole="">
                  <v:imagedata r:id="rId25" o:title=""/>
                </v:shape>
                <o:OLEObject Type="Embed" ProgID="Equation.3" ShapeID="_x0000_i1040" DrawAspect="Content" ObjectID="_1476256265" r:id="rId30"/>
              </w:object>
            </w:r>
          </w:p>
        </w:tc>
        <w:tc>
          <w:tcPr>
            <w:tcW w:w="838" w:type="dxa"/>
            <w:vAlign w:val="center"/>
          </w:tcPr>
          <w:p w:rsidR="007A4DC1" w:rsidRPr="00CD53F0" w:rsidRDefault="007A4DC1" w:rsidP="00902CBC">
            <w:pPr>
              <w:jc w:val="center"/>
            </w:pPr>
            <w:r w:rsidRPr="00CD53F0">
              <w:rPr>
                <w:position w:val="-14"/>
              </w:rPr>
              <w:object w:dxaOrig="279" w:dyaOrig="380">
                <v:shape id="_x0000_i1041" type="#_x0000_t75" style="width:14.5pt;height:19pt" o:ole="">
                  <v:imagedata r:id="rId14" o:title=""/>
                </v:shape>
                <o:OLEObject Type="Embed" ProgID="Equation.3" ShapeID="_x0000_i1041" DrawAspect="Content" ObjectID="_1476256266" r:id="rId31"/>
              </w:object>
            </w:r>
            <w:r w:rsidRPr="00CD53F0">
              <w:t xml:space="preserve">  </w:t>
            </w:r>
          </w:p>
        </w:tc>
      </w:tr>
      <w:tr w:rsidR="007A4DC1" w:rsidRPr="00CD53F0" w:rsidTr="00902CBC">
        <w:trPr>
          <w:trHeight w:val="390"/>
          <w:jc w:val="center"/>
        </w:trPr>
        <w:tc>
          <w:tcPr>
            <w:tcW w:w="1357" w:type="dxa"/>
            <w:vAlign w:val="center"/>
          </w:tcPr>
          <w:p w:rsidR="007A4DC1" w:rsidRPr="00CD53F0" w:rsidRDefault="007A4DC1" w:rsidP="00902CBC">
            <w:pPr>
              <w:jc w:val="center"/>
              <w:rPr>
                <w:szCs w:val="21"/>
              </w:rPr>
            </w:pPr>
            <w:r w:rsidRPr="00CD53F0">
              <w:rPr>
                <w:szCs w:val="21"/>
              </w:rPr>
              <w:t>1</w:t>
            </w:r>
          </w:p>
        </w:tc>
        <w:tc>
          <w:tcPr>
            <w:tcW w:w="838" w:type="dxa"/>
            <w:vAlign w:val="center"/>
          </w:tcPr>
          <w:p w:rsidR="007A4DC1" w:rsidRPr="00CD53F0" w:rsidRDefault="007A4DC1" w:rsidP="00902CBC">
            <w:pPr>
              <w:jc w:val="center"/>
              <w:rPr>
                <w:sz w:val="18"/>
                <w:szCs w:val="18"/>
              </w:rPr>
            </w:pPr>
            <w:r w:rsidRPr="00CD53F0">
              <w:rPr>
                <w:sz w:val="18"/>
                <w:szCs w:val="18"/>
              </w:rPr>
              <w:t xml:space="preserve">0.026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0.017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0.018 </w:t>
            </w:r>
          </w:p>
        </w:tc>
        <w:tc>
          <w:tcPr>
            <w:tcW w:w="838" w:type="dxa"/>
            <w:vAlign w:val="bottom"/>
          </w:tcPr>
          <w:p w:rsidR="007A4DC1" w:rsidRPr="00CD53F0" w:rsidRDefault="007A4DC1" w:rsidP="00902CBC">
            <w:pPr>
              <w:jc w:val="center"/>
              <w:rPr>
                <w:sz w:val="18"/>
                <w:szCs w:val="18"/>
              </w:rPr>
            </w:pPr>
            <w:r w:rsidRPr="00CD53F0">
              <w:rPr>
                <w:sz w:val="18"/>
                <w:szCs w:val="18"/>
              </w:rPr>
              <w:t>5</w:t>
            </w:r>
          </w:p>
        </w:tc>
        <w:tc>
          <w:tcPr>
            <w:tcW w:w="838" w:type="dxa"/>
            <w:vAlign w:val="center"/>
          </w:tcPr>
          <w:p w:rsidR="007A4DC1" w:rsidRPr="00CD53F0" w:rsidRDefault="00446ADB" w:rsidP="00902CBC">
            <w:pPr>
              <w:ind w:firstLineChars="50" w:firstLine="90"/>
              <w:rPr>
                <w:sz w:val="18"/>
                <w:szCs w:val="18"/>
              </w:rPr>
            </w:pPr>
            <w:r>
              <w:rPr>
                <w:sz w:val="18"/>
                <w:szCs w:val="18"/>
              </w:rPr>
              <w:pict>
                <v:shape id="_x0000_s2050" type="#_x0000_t75" style="position:absolute;left:0;text-align:left;margin-left:0;margin-top:-13.5pt;width:0;height:18.75pt;z-index:251660288;mso-position-horizontal-relative:text;mso-position-vertical-relative:text">
                  <v:imagedata r:id="rId25" o:title=""/>
                </v:shape>
                <o:OLEObject Type="Embed" ProgID="Equation.3" ShapeID="_x0000_s2050" DrawAspect="Content" ObjectID="_1476256290" r:id="rId32"/>
              </w:pict>
            </w:r>
            <w:r>
              <w:rPr>
                <w:sz w:val="18"/>
                <w:szCs w:val="18"/>
              </w:rPr>
              <w:pict>
                <v:shape id="_x0000_s2051" type="#_x0000_t75" style="position:absolute;left:0;text-align:left;margin-left:0;margin-top:-13.5pt;width:0;height:18.75pt;z-index:251661312;mso-position-horizontal-relative:text;mso-position-vertical-relative:text">
                  <v:imagedata r:id="rId14" o:title=""/>
                </v:shape>
                <o:OLEObject Type="Embed" ProgID="Equation.3" ShapeID="_x0000_s2051" DrawAspect="Content" ObjectID="_1476256291" r:id="rId33"/>
              </w:pict>
            </w:r>
            <w:r>
              <w:rPr>
                <w:sz w:val="18"/>
                <w:szCs w:val="18"/>
              </w:rPr>
              <w:pict>
                <v:shape id="_x0000_s2052" type="#_x0000_t75" style="position:absolute;left:0;text-align:left;margin-left:0;margin-top:-13.5pt;width:0;height:18.75pt;z-index:251662336;mso-position-horizontal-relative:text;mso-position-vertical-relative:text">
                  <v:imagedata r:id="rId25" o:title=""/>
                </v:shape>
                <o:OLEObject Type="Embed" ProgID="Equation.3" ShapeID="_x0000_s2052" DrawAspect="Content" ObjectID="_1476256292" r:id="rId34"/>
              </w:pict>
            </w:r>
            <w:r>
              <w:rPr>
                <w:sz w:val="18"/>
                <w:szCs w:val="18"/>
              </w:rPr>
              <w:pict>
                <v:shape id="_x0000_s2053" type="#_x0000_t75" style="position:absolute;left:0;text-align:left;margin-left:0;margin-top:-13.5pt;width:0;height:18.75pt;z-index:251663360;mso-position-horizontal-relative:text;mso-position-vertical-relative:text">
                  <v:imagedata r:id="rId14" o:title=""/>
                </v:shape>
                <o:OLEObject Type="Embed" ProgID="Equation.3" ShapeID="_x0000_s2053" DrawAspect="Content" ObjectID="_1476256293" r:id="rId35"/>
              </w:pict>
            </w:r>
            <w:r w:rsidR="007A4DC1" w:rsidRPr="00CD53F0">
              <w:rPr>
                <w:sz w:val="18"/>
                <w:szCs w:val="18"/>
              </w:rPr>
              <w:t>0.030</w:t>
            </w:r>
          </w:p>
        </w:tc>
        <w:tc>
          <w:tcPr>
            <w:tcW w:w="838" w:type="dxa"/>
            <w:vAlign w:val="bottom"/>
          </w:tcPr>
          <w:p w:rsidR="007A4DC1" w:rsidRPr="00CD53F0" w:rsidRDefault="007A4DC1" w:rsidP="00902CBC">
            <w:pPr>
              <w:jc w:val="center"/>
              <w:rPr>
                <w:szCs w:val="21"/>
              </w:rPr>
            </w:pPr>
            <w:r w:rsidRPr="00CD53F0">
              <w:rPr>
                <w:szCs w:val="21"/>
              </w:rPr>
              <w:t>5</w:t>
            </w:r>
          </w:p>
        </w:tc>
      </w:tr>
      <w:tr w:rsidR="007A4DC1" w:rsidRPr="00CD53F0" w:rsidTr="00902CBC">
        <w:trPr>
          <w:trHeight w:val="390"/>
          <w:jc w:val="center"/>
        </w:trPr>
        <w:tc>
          <w:tcPr>
            <w:tcW w:w="1357" w:type="dxa"/>
            <w:vAlign w:val="center"/>
          </w:tcPr>
          <w:p w:rsidR="007A4DC1" w:rsidRPr="00CD53F0" w:rsidRDefault="007A4DC1" w:rsidP="00902CBC">
            <w:pPr>
              <w:jc w:val="center"/>
              <w:rPr>
                <w:sz w:val="24"/>
              </w:rPr>
            </w:pPr>
            <w:r w:rsidRPr="00CD53F0">
              <w:t>2</w:t>
            </w:r>
          </w:p>
        </w:tc>
        <w:tc>
          <w:tcPr>
            <w:tcW w:w="838" w:type="dxa"/>
            <w:vAlign w:val="center"/>
          </w:tcPr>
          <w:p w:rsidR="007A4DC1" w:rsidRPr="00CD53F0" w:rsidRDefault="007A4DC1" w:rsidP="00902CBC">
            <w:pPr>
              <w:jc w:val="center"/>
              <w:rPr>
                <w:sz w:val="18"/>
                <w:szCs w:val="18"/>
              </w:rPr>
            </w:pPr>
            <w:r w:rsidRPr="00CD53F0">
              <w:rPr>
                <w:sz w:val="18"/>
                <w:szCs w:val="18"/>
              </w:rPr>
              <w:t xml:space="preserve">0.030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0.026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0.026 </w:t>
            </w:r>
          </w:p>
        </w:tc>
        <w:tc>
          <w:tcPr>
            <w:tcW w:w="838" w:type="dxa"/>
            <w:vAlign w:val="bottom"/>
          </w:tcPr>
          <w:p w:rsidR="007A4DC1" w:rsidRPr="00CD53F0" w:rsidRDefault="007A4DC1" w:rsidP="00902CBC">
            <w:pPr>
              <w:jc w:val="center"/>
              <w:rPr>
                <w:szCs w:val="21"/>
              </w:rPr>
            </w:pPr>
            <w:r w:rsidRPr="00CD53F0">
              <w:rPr>
                <w:szCs w:val="21"/>
              </w:rPr>
              <w:t>5</w:t>
            </w:r>
          </w:p>
        </w:tc>
        <w:tc>
          <w:tcPr>
            <w:tcW w:w="838" w:type="dxa"/>
          </w:tcPr>
          <w:p w:rsidR="007A4DC1" w:rsidRPr="00CD53F0" w:rsidRDefault="007A4DC1" w:rsidP="00902CBC">
            <w:pPr>
              <w:jc w:val="center"/>
              <w:rPr>
                <w:sz w:val="18"/>
                <w:szCs w:val="18"/>
              </w:rPr>
            </w:pPr>
            <w:r w:rsidRPr="00CD53F0">
              <w:rPr>
                <w:sz w:val="18"/>
                <w:szCs w:val="18"/>
              </w:rPr>
              <w:t xml:space="preserve">0.042 </w:t>
            </w:r>
          </w:p>
        </w:tc>
        <w:tc>
          <w:tcPr>
            <w:tcW w:w="838" w:type="dxa"/>
            <w:vAlign w:val="bottom"/>
          </w:tcPr>
          <w:p w:rsidR="007A4DC1" w:rsidRPr="00CD53F0" w:rsidRDefault="007A4DC1" w:rsidP="00902CBC">
            <w:pPr>
              <w:jc w:val="center"/>
              <w:rPr>
                <w:szCs w:val="21"/>
              </w:rPr>
            </w:pPr>
            <w:r w:rsidRPr="00CD53F0">
              <w:rPr>
                <w:szCs w:val="21"/>
              </w:rPr>
              <w:t>5</w:t>
            </w:r>
          </w:p>
        </w:tc>
      </w:tr>
      <w:tr w:rsidR="007A4DC1" w:rsidRPr="00CD53F0" w:rsidTr="00902CBC">
        <w:trPr>
          <w:trHeight w:val="390"/>
          <w:jc w:val="center"/>
        </w:trPr>
        <w:tc>
          <w:tcPr>
            <w:tcW w:w="1357" w:type="dxa"/>
            <w:vAlign w:val="center"/>
          </w:tcPr>
          <w:p w:rsidR="007A4DC1" w:rsidRPr="00CD53F0" w:rsidRDefault="007A4DC1" w:rsidP="00902CBC">
            <w:pPr>
              <w:jc w:val="center"/>
              <w:rPr>
                <w:sz w:val="24"/>
              </w:rPr>
            </w:pPr>
            <w:r w:rsidRPr="00CD53F0">
              <w:t>3</w:t>
            </w:r>
          </w:p>
        </w:tc>
        <w:tc>
          <w:tcPr>
            <w:tcW w:w="838" w:type="dxa"/>
            <w:vAlign w:val="center"/>
          </w:tcPr>
          <w:p w:rsidR="007A4DC1" w:rsidRPr="00CD53F0" w:rsidRDefault="007A4DC1" w:rsidP="00902CBC">
            <w:pPr>
              <w:jc w:val="center"/>
              <w:rPr>
                <w:sz w:val="18"/>
                <w:szCs w:val="18"/>
              </w:rPr>
            </w:pPr>
            <w:r w:rsidRPr="00CD53F0">
              <w:rPr>
                <w:sz w:val="18"/>
                <w:szCs w:val="18"/>
              </w:rPr>
              <w:t xml:space="preserve">0.026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0.022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0.011 </w:t>
            </w:r>
          </w:p>
        </w:tc>
        <w:tc>
          <w:tcPr>
            <w:tcW w:w="838" w:type="dxa"/>
            <w:vAlign w:val="bottom"/>
          </w:tcPr>
          <w:p w:rsidR="007A4DC1" w:rsidRPr="00CD53F0" w:rsidRDefault="007A4DC1" w:rsidP="00902CBC">
            <w:pPr>
              <w:jc w:val="center"/>
              <w:rPr>
                <w:szCs w:val="21"/>
              </w:rPr>
            </w:pPr>
            <w:r w:rsidRPr="00CD53F0">
              <w:rPr>
                <w:szCs w:val="21"/>
              </w:rPr>
              <w:t>5</w:t>
            </w:r>
          </w:p>
        </w:tc>
        <w:tc>
          <w:tcPr>
            <w:tcW w:w="838" w:type="dxa"/>
          </w:tcPr>
          <w:p w:rsidR="007A4DC1" w:rsidRPr="00CD53F0" w:rsidRDefault="007A4DC1" w:rsidP="00902CBC">
            <w:pPr>
              <w:jc w:val="center"/>
              <w:rPr>
                <w:sz w:val="18"/>
                <w:szCs w:val="18"/>
              </w:rPr>
            </w:pPr>
            <w:r w:rsidRPr="00CD53F0">
              <w:rPr>
                <w:sz w:val="18"/>
                <w:szCs w:val="18"/>
              </w:rPr>
              <w:t xml:space="preserve">0.023 </w:t>
            </w:r>
          </w:p>
        </w:tc>
        <w:tc>
          <w:tcPr>
            <w:tcW w:w="838" w:type="dxa"/>
            <w:vAlign w:val="bottom"/>
          </w:tcPr>
          <w:p w:rsidR="007A4DC1" w:rsidRPr="00CD53F0" w:rsidRDefault="007A4DC1" w:rsidP="00902CBC">
            <w:pPr>
              <w:jc w:val="center"/>
              <w:rPr>
                <w:szCs w:val="21"/>
              </w:rPr>
            </w:pPr>
            <w:r w:rsidRPr="00CD53F0">
              <w:rPr>
                <w:szCs w:val="21"/>
              </w:rPr>
              <w:t>5</w:t>
            </w:r>
          </w:p>
        </w:tc>
      </w:tr>
      <w:tr w:rsidR="007A4DC1" w:rsidRPr="00CD53F0" w:rsidTr="00902CBC">
        <w:trPr>
          <w:trHeight w:val="390"/>
          <w:jc w:val="center"/>
        </w:trPr>
        <w:tc>
          <w:tcPr>
            <w:tcW w:w="1357" w:type="dxa"/>
            <w:vAlign w:val="center"/>
          </w:tcPr>
          <w:p w:rsidR="007A4DC1" w:rsidRPr="00CD53F0" w:rsidRDefault="007A4DC1" w:rsidP="00902CBC">
            <w:pPr>
              <w:jc w:val="center"/>
              <w:rPr>
                <w:sz w:val="24"/>
              </w:rPr>
            </w:pPr>
            <w:r w:rsidRPr="00CD53F0">
              <w:t>4</w:t>
            </w:r>
          </w:p>
        </w:tc>
        <w:tc>
          <w:tcPr>
            <w:tcW w:w="838" w:type="dxa"/>
            <w:vAlign w:val="center"/>
          </w:tcPr>
          <w:p w:rsidR="007A4DC1" w:rsidRPr="00CD53F0" w:rsidRDefault="007A4DC1" w:rsidP="00902CBC">
            <w:pPr>
              <w:jc w:val="center"/>
              <w:rPr>
                <w:sz w:val="18"/>
                <w:szCs w:val="18"/>
              </w:rPr>
            </w:pPr>
            <w:r w:rsidRPr="00CD53F0">
              <w:rPr>
                <w:sz w:val="18"/>
                <w:szCs w:val="18"/>
              </w:rPr>
              <w:t xml:space="preserve">0.023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0.032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0.023 </w:t>
            </w:r>
          </w:p>
        </w:tc>
        <w:tc>
          <w:tcPr>
            <w:tcW w:w="838" w:type="dxa"/>
            <w:vAlign w:val="bottom"/>
          </w:tcPr>
          <w:p w:rsidR="007A4DC1" w:rsidRPr="00CD53F0" w:rsidRDefault="007A4DC1" w:rsidP="00902CBC">
            <w:pPr>
              <w:jc w:val="center"/>
              <w:rPr>
                <w:szCs w:val="21"/>
              </w:rPr>
            </w:pPr>
            <w:r w:rsidRPr="00CD53F0">
              <w:rPr>
                <w:szCs w:val="21"/>
              </w:rPr>
              <w:t>5</w:t>
            </w:r>
          </w:p>
        </w:tc>
        <w:tc>
          <w:tcPr>
            <w:tcW w:w="838" w:type="dxa"/>
          </w:tcPr>
          <w:p w:rsidR="007A4DC1" w:rsidRPr="00CD53F0" w:rsidRDefault="007A4DC1" w:rsidP="00902CBC">
            <w:pPr>
              <w:jc w:val="center"/>
              <w:rPr>
                <w:sz w:val="18"/>
                <w:szCs w:val="18"/>
              </w:rPr>
            </w:pPr>
            <w:r w:rsidRPr="00CD53F0">
              <w:rPr>
                <w:sz w:val="18"/>
                <w:szCs w:val="18"/>
              </w:rPr>
              <w:t xml:space="preserve">0.030 </w:t>
            </w:r>
          </w:p>
        </w:tc>
        <w:tc>
          <w:tcPr>
            <w:tcW w:w="838" w:type="dxa"/>
            <w:vAlign w:val="bottom"/>
          </w:tcPr>
          <w:p w:rsidR="007A4DC1" w:rsidRPr="00CD53F0" w:rsidRDefault="007A4DC1" w:rsidP="00902CBC">
            <w:pPr>
              <w:jc w:val="center"/>
              <w:rPr>
                <w:szCs w:val="21"/>
              </w:rPr>
            </w:pPr>
            <w:r w:rsidRPr="00CD53F0">
              <w:rPr>
                <w:szCs w:val="21"/>
              </w:rPr>
              <w:t>5</w:t>
            </w:r>
          </w:p>
        </w:tc>
      </w:tr>
      <w:tr w:rsidR="007A4DC1" w:rsidRPr="00CD53F0" w:rsidTr="00902CBC">
        <w:trPr>
          <w:trHeight w:val="390"/>
          <w:jc w:val="center"/>
        </w:trPr>
        <w:tc>
          <w:tcPr>
            <w:tcW w:w="1357" w:type="dxa"/>
            <w:vAlign w:val="center"/>
          </w:tcPr>
          <w:p w:rsidR="007A4DC1" w:rsidRPr="00CD53F0" w:rsidRDefault="007A4DC1" w:rsidP="00902CBC">
            <w:pPr>
              <w:jc w:val="center"/>
            </w:pPr>
            <w:r w:rsidRPr="00CD53F0">
              <w:t>5</w:t>
            </w:r>
          </w:p>
        </w:tc>
        <w:tc>
          <w:tcPr>
            <w:tcW w:w="838" w:type="dxa"/>
            <w:vAlign w:val="center"/>
          </w:tcPr>
          <w:p w:rsidR="007A4DC1" w:rsidRPr="00CD53F0" w:rsidRDefault="007A4DC1" w:rsidP="00902CBC">
            <w:pPr>
              <w:jc w:val="center"/>
              <w:rPr>
                <w:sz w:val="18"/>
                <w:szCs w:val="18"/>
              </w:rPr>
            </w:pPr>
            <w:r w:rsidRPr="00CD53F0">
              <w:rPr>
                <w:sz w:val="18"/>
                <w:szCs w:val="18"/>
              </w:rPr>
              <w:t xml:space="preserve">0.023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0.018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0.009 </w:t>
            </w:r>
          </w:p>
        </w:tc>
        <w:tc>
          <w:tcPr>
            <w:tcW w:w="838" w:type="dxa"/>
            <w:vAlign w:val="center"/>
          </w:tcPr>
          <w:p w:rsidR="007A4DC1" w:rsidRPr="00CD53F0" w:rsidRDefault="007A4DC1" w:rsidP="00902CBC">
            <w:pPr>
              <w:jc w:val="center"/>
              <w:rPr>
                <w:szCs w:val="21"/>
              </w:rPr>
            </w:pPr>
            <w:r w:rsidRPr="00CD53F0">
              <w:rPr>
                <w:szCs w:val="21"/>
              </w:rPr>
              <w:t>5</w:t>
            </w:r>
          </w:p>
        </w:tc>
        <w:tc>
          <w:tcPr>
            <w:tcW w:w="838" w:type="dxa"/>
          </w:tcPr>
          <w:p w:rsidR="007A4DC1" w:rsidRPr="00CD53F0" w:rsidRDefault="007A4DC1" w:rsidP="00902CBC">
            <w:pPr>
              <w:jc w:val="center"/>
              <w:rPr>
                <w:sz w:val="18"/>
                <w:szCs w:val="18"/>
              </w:rPr>
            </w:pPr>
            <w:r w:rsidRPr="00CD53F0">
              <w:rPr>
                <w:sz w:val="18"/>
                <w:szCs w:val="18"/>
              </w:rPr>
              <w:t xml:space="preserve">0.023 </w:t>
            </w:r>
          </w:p>
        </w:tc>
        <w:tc>
          <w:tcPr>
            <w:tcW w:w="838" w:type="dxa"/>
            <w:vAlign w:val="center"/>
          </w:tcPr>
          <w:p w:rsidR="007A4DC1" w:rsidRPr="00CD53F0" w:rsidRDefault="007A4DC1" w:rsidP="00902CBC">
            <w:pPr>
              <w:jc w:val="center"/>
              <w:rPr>
                <w:szCs w:val="21"/>
              </w:rPr>
            </w:pPr>
            <w:r w:rsidRPr="00CD53F0">
              <w:rPr>
                <w:szCs w:val="21"/>
              </w:rPr>
              <w:t>5</w:t>
            </w:r>
          </w:p>
        </w:tc>
      </w:tr>
      <w:tr w:rsidR="007A4DC1" w:rsidRPr="00CD53F0" w:rsidTr="00902CBC">
        <w:trPr>
          <w:trHeight w:val="390"/>
          <w:jc w:val="center"/>
        </w:trPr>
        <w:tc>
          <w:tcPr>
            <w:tcW w:w="1357" w:type="dxa"/>
            <w:vAlign w:val="center"/>
          </w:tcPr>
          <w:p w:rsidR="007A4DC1" w:rsidRPr="00CD53F0" w:rsidRDefault="007A4DC1" w:rsidP="00902CBC">
            <w:pPr>
              <w:jc w:val="center"/>
            </w:pPr>
            <w:r w:rsidRPr="00CD53F0">
              <w:t>6</w:t>
            </w:r>
          </w:p>
        </w:tc>
        <w:tc>
          <w:tcPr>
            <w:tcW w:w="838" w:type="dxa"/>
            <w:vAlign w:val="center"/>
          </w:tcPr>
          <w:p w:rsidR="007A4DC1" w:rsidRPr="00CD53F0" w:rsidRDefault="007A4DC1" w:rsidP="00902CBC">
            <w:pPr>
              <w:jc w:val="center"/>
              <w:rPr>
                <w:sz w:val="18"/>
                <w:szCs w:val="18"/>
              </w:rPr>
            </w:pPr>
            <w:r w:rsidRPr="00CD53F0">
              <w:rPr>
                <w:sz w:val="18"/>
                <w:szCs w:val="18"/>
              </w:rPr>
              <w:t xml:space="preserve">0.011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0.012 </w:t>
            </w:r>
          </w:p>
        </w:tc>
        <w:tc>
          <w:tcPr>
            <w:tcW w:w="838" w:type="dxa"/>
            <w:vAlign w:val="center"/>
          </w:tcPr>
          <w:p w:rsidR="007A4DC1" w:rsidRPr="00CD53F0" w:rsidRDefault="007A4DC1" w:rsidP="00902CBC">
            <w:pPr>
              <w:jc w:val="center"/>
              <w:rPr>
                <w:szCs w:val="21"/>
              </w:rPr>
            </w:pPr>
            <w:r w:rsidRPr="00CD53F0">
              <w:rPr>
                <w:szCs w:val="21"/>
              </w:rPr>
              <w:t>5</w:t>
            </w:r>
          </w:p>
        </w:tc>
        <w:tc>
          <w:tcPr>
            <w:tcW w:w="838" w:type="dxa"/>
            <w:vAlign w:val="center"/>
          </w:tcPr>
          <w:p w:rsidR="007A4DC1" w:rsidRPr="00CD53F0" w:rsidRDefault="007A4DC1" w:rsidP="00902CBC">
            <w:pPr>
              <w:jc w:val="center"/>
              <w:rPr>
                <w:sz w:val="18"/>
                <w:szCs w:val="18"/>
              </w:rPr>
            </w:pPr>
            <w:r w:rsidRPr="00CD53F0">
              <w:rPr>
                <w:sz w:val="18"/>
                <w:szCs w:val="18"/>
              </w:rPr>
              <w:t xml:space="preserve">0.011 </w:t>
            </w:r>
          </w:p>
        </w:tc>
        <w:tc>
          <w:tcPr>
            <w:tcW w:w="838" w:type="dxa"/>
            <w:vAlign w:val="center"/>
          </w:tcPr>
          <w:p w:rsidR="007A4DC1" w:rsidRPr="00CD53F0" w:rsidRDefault="007A4DC1" w:rsidP="00902CBC">
            <w:pPr>
              <w:jc w:val="center"/>
              <w:rPr>
                <w:szCs w:val="21"/>
              </w:rPr>
            </w:pPr>
            <w:r w:rsidRPr="00CD53F0">
              <w:rPr>
                <w:szCs w:val="21"/>
              </w:rPr>
              <w:t>5</w:t>
            </w:r>
          </w:p>
        </w:tc>
        <w:tc>
          <w:tcPr>
            <w:tcW w:w="838" w:type="dxa"/>
          </w:tcPr>
          <w:p w:rsidR="007A4DC1" w:rsidRPr="00CD53F0" w:rsidRDefault="007A4DC1" w:rsidP="00902CBC">
            <w:pPr>
              <w:jc w:val="center"/>
              <w:rPr>
                <w:sz w:val="18"/>
                <w:szCs w:val="18"/>
              </w:rPr>
            </w:pPr>
            <w:r w:rsidRPr="00CD53F0">
              <w:rPr>
                <w:sz w:val="18"/>
                <w:szCs w:val="18"/>
              </w:rPr>
              <w:t xml:space="preserve">0.026 </w:t>
            </w:r>
          </w:p>
        </w:tc>
        <w:tc>
          <w:tcPr>
            <w:tcW w:w="838" w:type="dxa"/>
            <w:vAlign w:val="center"/>
          </w:tcPr>
          <w:p w:rsidR="007A4DC1" w:rsidRPr="00CD53F0" w:rsidRDefault="007A4DC1" w:rsidP="00902CBC">
            <w:pPr>
              <w:jc w:val="center"/>
              <w:rPr>
                <w:szCs w:val="21"/>
              </w:rPr>
            </w:pPr>
            <w:r w:rsidRPr="00CD53F0">
              <w:rPr>
                <w:szCs w:val="21"/>
              </w:rPr>
              <w:t>5</w:t>
            </w:r>
          </w:p>
        </w:tc>
      </w:tr>
    </w:tbl>
    <w:p w:rsidR="007A4DC1" w:rsidRPr="001075EB" w:rsidRDefault="007A4DC1" w:rsidP="007A4DC1">
      <w:pPr>
        <w:spacing w:line="360" w:lineRule="auto"/>
        <w:rPr>
          <w:szCs w:val="21"/>
        </w:rPr>
      </w:pPr>
      <w:r w:rsidRPr="001075EB">
        <w:rPr>
          <w:szCs w:val="21"/>
        </w:rPr>
        <w:t xml:space="preserve">(4)  </w:t>
      </w:r>
      <w:r w:rsidRPr="001075EB">
        <w:rPr>
          <w:szCs w:val="21"/>
        </w:rPr>
        <w:t>一致性和离群值的检查</w:t>
      </w:r>
    </w:p>
    <w:p w:rsidR="007A4DC1" w:rsidRPr="001075EB" w:rsidRDefault="007A4DC1" w:rsidP="001075EB">
      <w:pPr>
        <w:spacing w:line="360" w:lineRule="auto"/>
        <w:ind w:firstLineChars="200" w:firstLine="420"/>
        <w:rPr>
          <w:szCs w:val="21"/>
        </w:rPr>
      </w:pPr>
      <w:r w:rsidRPr="001075EB">
        <w:rPr>
          <w:szCs w:val="21"/>
        </w:rPr>
        <w:t>n=5</w:t>
      </w:r>
      <w:r w:rsidRPr="001075EB">
        <w:rPr>
          <w:szCs w:val="21"/>
        </w:rPr>
        <w:t>，</w:t>
      </w:r>
      <w:r w:rsidRPr="001075EB">
        <w:rPr>
          <w:szCs w:val="21"/>
        </w:rPr>
        <w:t>p=6</w:t>
      </w:r>
      <w:r w:rsidRPr="001075EB">
        <w:rPr>
          <w:szCs w:val="21"/>
        </w:rPr>
        <w:t>，柯克伦检验，显著性水平为</w:t>
      </w:r>
      <w:r w:rsidRPr="001075EB">
        <w:rPr>
          <w:szCs w:val="21"/>
        </w:rPr>
        <w:t>5%</w:t>
      </w:r>
      <w:r w:rsidRPr="001075EB">
        <w:rPr>
          <w:szCs w:val="21"/>
        </w:rPr>
        <w:t>时的临界值为</w:t>
      </w:r>
      <w:r w:rsidRPr="001075EB">
        <w:rPr>
          <w:szCs w:val="21"/>
        </w:rPr>
        <w:t>0.480</w:t>
      </w:r>
      <w:r w:rsidRPr="001075EB">
        <w:rPr>
          <w:szCs w:val="21"/>
        </w:rPr>
        <w:t>；显著性水平为</w:t>
      </w:r>
      <w:r w:rsidRPr="001075EB">
        <w:rPr>
          <w:szCs w:val="21"/>
        </w:rPr>
        <w:t>1%</w:t>
      </w:r>
      <w:r w:rsidRPr="001075EB">
        <w:rPr>
          <w:szCs w:val="21"/>
        </w:rPr>
        <w:t>时的临界值为</w:t>
      </w:r>
      <w:r w:rsidRPr="001075EB">
        <w:rPr>
          <w:szCs w:val="21"/>
        </w:rPr>
        <w:t>0.564</w:t>
      </w:r>
      <w:r w:rsidRPr="001075EB">
        <w:rPr>
          <w:szCs w:val="21"/>
        </w:rPr>
        <w:t>。计算得到的检验统计量值见表</w:t>
      </w:r>
      <w:r w:rsidRPr="001075EB">
        <w:rPr>
          <w:szCs w:val="21"/>
        </w:rPr>
        <w:t>7</w:t>
      </w:r>
      <w:r w:rsidRPr="001075EB">
        <w:rPr>
          <w:szCs w:val="21"/>
        </w:rPr>
        <w:t>。</w:t>
      </w:r>
    </w:p>
    <w:p w:rsidR="007A4DC1" w:rsidRPr="00CD53F0" w:rsidRDefault="007A4DC1" w:rsidP="007A4DC1">
      <w:pPr>
        <w:jc w:val="center"/>
        <w:rPr>
          <w:szCs w:val="21"/>
        </w:rPr>
      </w:pPr>
      <w:r w:rsidRPr="00CD53F0">
        <w:rPr>
          <w:szCs w:val="21"/>
        </w:rPr>
        <w:t>表</w:t>
      </w:r>
      <w:r w:rsidRPr="00CD53F0">
        <w:rPr>
          <w:szCs w:val="21"/>
        </w:rPr>
        <w:t xml:space="preserve">7 </w:t>
      </w:r>
      <w:r w:rsidRPr="00CD53F0">
        <w:rPr>
          <w:szCs w:val="21"/>
        </w:rPr>
        <w:t>单元标准差的柯克伦检验</w:t>
      </w:r>
    </w:p>
    <w:tbl>
      <w:tblPr>
        <w:tblW w:w="6948" w:type="dxa"/>
        <w:jc w:val="center"/>
        <w:tblInd w:w="-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7"/>
        <w:gridCol w:w="1814"/>
        <w:gridCol w:w="1307"/>
        <w:gridCol w:w="1495"/>
        <w:gridCol w:w="1495"/>
      </w:tblGrid>
      <w:tr w:rsidR="007A4DC1" w:rsidRPr="00CD53F0" w:rsidTr="00902CBC">
        <w:trPr>
          <w:trHeight w:val="390"/>
          <w:jc w:val="center"/>
        </w:trPr>
        <w:tc>
          <w:tcPr>
            <w:tcW w:w="837"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水平</w:t>
            </w:r>
          </w:p>
        </w:tc>
        <w:tc>
          <w:tcPr>
            <w:tcW w:w="1814"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最大方差实验室</w:t>
            </w:r>
            <w:r w:rsidRPr="00CD53F0">
              <w:rPr>
                <w:i/>
                <w:kern w:val="0"/>
                <w:szCs w:val="21"/>
              </w:rPr>
              <w:t>i</w:t>
            </w:r>
          </w:p>
        </w:tc>
        <w:tc>
          <w:tcPr>
            <w:tcW w:w="1307"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∑S</w:t>
            </w:r>
            <w:r w:rsidRPr="00CD53F0">
              <w:rPr>
                <w:kern w:val="0"/>
                <w:szCs w:val="21"/>
                <w:vertAlign w:val="subscript"/>
              </w:rPr>
              <w:t>i</w:t>
            </w:r>
            <w:r w:rsidRPr="00CD53F0">
              <w:rPr>
                <w:kern w:val="0"/>
                <w:szCs w:val="21"/>
                <w:vertAlign w:val="superscript"/>
              </w:rPr>
              <w:t>2</w:t>
            </w:r>
          </w:p>
        </w:tc>
        <w:tc>
          <w:tcPr>
            <w:tcW w:w="1495"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检验统计量</w:t>
            </w:r>
          </w:p>
        </w:tc>
        <w:tc>
          <w:tcPr>
            <w:tcW w:w="1495" w:type="dxa"/>
            <w:shd w:val="clear" w:color="auto" w:fill="auto"/>
            <w:noWrap/>
            <w:vAlign w:val="center"/>
          </w:tcPr>
          <w:p w:rsidR="007A4DC1" w:rsidRPr="00CD53F0" w:rsidRDefault="007A4DC1" w:rsidP="00902CBC">
            <w:pPr>
              <w:widowControl/>
              <w:rPr>
                <w:kern w:val="0"/>
                <w:szCs w:val="21"/>
              </w:rPr>
            </w:pPr>
            <w:r w:rsidRPr="00CD53F0">
              <w:rPr>
                <w:kern w:val="0"/>
                <w:szCs w:val="21"/>
              </w:rPr>
              <w:t>判定结果</w:t>
            </w:r>
          </w:p>
        </w:tc>
      </w:tr>
      <w:tr w:rsidR="007A4DC1" w:rsidRPr="00CD53F0" w:rsidTr="00902CBC">
        <w:trPr>
          <w:trHeight w:val="390"/>
          <w:jc w:val="center"/>
        </w:trPr>
        <w:tc>
          <w:tcPr>
            <w:tcW w:w="837"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1</w:t>
            </w:r>
          </w:p>
        </w:tc>
        <w:tc>
          <w:tcPr>
            <w:tcW w:w="1814"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2</w:t>
            </w:r>
          </w:p>
        </w:tc>
        <w:tc>
          <w:tcPr>
            <w:tcW w:w="1307" w:type="dxa"/>
            <w:shd w:val="clear" w:color="auto" w:fill="auto"/>
            <w:noWrap/>
            <w:vAlign w:val="bottom"/>
          </w:tcPr>
          <w:p w:rsidR="007A4DC1" w:rsidRPr="00CD53F0" w:rsidRDefault="007A4DC1" w:rsidP="00902CBC">
            <w:pPr>
              <w:widowControl/>
              <w:jc w:val="center"/>
              <w:rPr>
                <w:kern w:val="0"/>
                <w:szCs w:val="21"/>
              </w:rPr>
            </w:pPr>
            <w:r w:rsidRPr="00CD53F0">
              <w:rPr>
                <w:kern w:val="0"/>
                <w:szCs w:val="21"/>
              </w:rPr>
              <w:t>0.00344</w:t>
            </w:r>
          </w:p>
        </w:tc>
        <w:tc>
          <w:tcPr>
            <w:tcW w:w="1495"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0.267</w:t>
            </w:r>
          </w:p>
        </w:tc>
        <w:tc>
          <w:tcPr>
            <w:tcW w:w="1495"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正常值</w:t>
            </w:r>
          </w:p>
        </w:tc>
      </w:tr>
      <w:tr w:rsidR="007A4DC1" w:rsidRPr="00CD53F0" w:rsidTr="00902CBC">
        <w:trPr>
          <w:trHeight w:val="390"/>
          <w:jc w:val="center"/>
        </w:trPr>
        <w:tc>
          <w:tcPr>
            <w:tcW w:w="837"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2</w:t>
            </w:r>
          </w:p>
        </w:tc>
        <w:tc>
          <w:tcPr>
            <w:tcW w:w="1814"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4</w:t>
            </w:r>
          </w:p>
        </w:tc>
        <w:tc>
          <w:tcPr>
            <w:tcW w:w="1307" w:type="dxa"/>
            <w:shd w:val="clear" w:color="auto" w:fill="auto"/>
            <w:noWrap/>
            <w:vAlign w:val="bottom"/>
          </w:tcPr>
          <w:p w:rsidR="007A4DC1" w:rsidRPr="00CD53F0" w:rsidRDefault="007A4DC1" w:rsidP="00902CBC">
            <w:pPr>
              <w:widowControl/>
              <w:jc w:val="center"/>
              <w:rPr>
                <w:kern w:val="0"/>
                <w:szCs w:val="21"/>
              </w:rPr>
            </w:pPr>
            <w:r w:rsidRPr="00CD53F0">
              <w:rPr>
                <w:kern w:val="0"/>
                <w:szCs w:val="21"/>
              </w:rPr>
              <w:t>0.00289</w:t>
            </w:r>
          </w:p>
        </w:tc>
        <w:tc>
          <w:tcPr>
            <w:tcW w:w="1495"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0.346</w:t>
            </w:r>
          </w:p>
        </w:tc>
        <w:tc>
          <w:tcPr>
            <w:tcW w:w="1495" w:type="dxa"/>
            <w:shd w:val="clear" w:color="auto" w:fill="auto"/>
            <w:noWrap/>
            <w:vAlign w:val="center"/>
          </w:tcPr>
          <w:p w:rsidR="007A4DC1" w:rsidRPr="00CD53F0" w:rsidRDefault="007A4DC1" w:rsidP="00902CBC">
            <w:pPr>
              <w:jc w:val="center"/>
              <w:rPr>
                <w:kern w:val="0"/>
                <w:szCs w:val="21"/>
              </w:rPr>
            </w:pPr>
            <w:r w:rsidRPr="00CD53F0">
              <w:rPr>
                <w:kern w:val="0"/>
                <w:szCs w:val="21"/>
              </w:rPr>
              <w:t>正常值</w:t>
            </w:r>
          </w:p>
        </w:tc>
      </w:tr>
      <w:tr w:rsidR="007A4DC1" w:rsidRPr="00CD53F0" w:rsidTr="00902CBC">
        <w:trPr>
          <w:trHeight w:val="390"/>
          <w:jc w:val="center"/>
        </w:trPr>
        <w:tc>
          <w:tcPr>
            <w:tcW w:w="837"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3</w:t>
            </w:r>
          </w:p>
        </w:tc>
        <w:tc>
          <w:tcPr>
            <w:tcW w:w="1814"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2</w:t>
            </w:r>
          </w:p>
        </w:tc>
        <w:tc>
          <w:tcPr>
            <w:tcW w:w="1307" w:type="dxa"/>
            <w:shd w:val="clear" w:color="auto" w:fill="auto"/>
            <w:noWrap/>
            <w:vAlign w:val="bottom"/>
          </w:tcPr>
          <w:p w:rsidR="007A4DC1" w:rsidRPr="00CD53F0" w:rsidRDefault="007A4DC1" w:rsidP="00902CBC">
            <w:pPr>
              <w:widowControl/>
              <w:jc w:val="center"/>
              <w:rPr>
                <w:kern w:val="0"/>
                <w:szCs w:val="21"/>
              </w:rPr>
            </w:pPr>
            <w:r w:rsidRPr="00CD53F0">
              <w:rPr>
                <w:kern w:val="0"/>
                <w:szCs w:val="21"/>
              </w:rPr>
              <w:t>0.00184</w:t>
            </w:r>
          </w:p>
        </w:tc>
        <w:tc>
          <w:tcPr>
            <w:tcW w:w="1495"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0.370</w:t>
            </w:r>
          </w:p>
        </w:tc>
        <w:tc>
          <w:tcPr>
            <w:tcW w:w="1495"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正常值</w:t>
            </w:r>
          </w:p>
        </w:tc>
      </w:tr>
      <w:tr w:rsidR="007A4DC1" w:rsidRPr="00CD53F0" w:rsidTr="00902CBC">
        <w:trPr>
          <w:trHeight w:val="390"/>
          <w:jc w:val="center"/>
        </w:trPr>
        <w:tc>
          <w:tcPr>
            <w:tcW w:w="837"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4</w:t>
            </w:r>
          </w:p>
        </w:tc>
        <w:tc>
          <w:tcPr>
            <w:tcW w:w="1814"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2</w:t>
            </w:r>
          </w:p>
        </w:tc>
        <w:tc>
          <w:tcPr>
            <w:tcW w:w="1307" w:type="dxa"/>
            <w:shd w:val="clear" w:color="auto" w:fill="auto"/>
            <w:noWrap/>
            <w:vAlign w:val="bottom"/>
          </w:tcPr>
          <w:p w:rsidR="007A4DC1" w:rsidRPr="00CD53F0" w:rsidRDefault="007A4DC1" w:rsidP="00902CBC">
            <w:pPr>
              <w:widowControl/>
              <w:jc w:val="center"/>
              <w:rPr>
                <w:kern w:val="0"/>
                <w:szCs w:val="21"/>
              </w:rPr>
            </w:pPr>
            <w:r w:rsidRPr="00CD53F0">
              <w:rPr>
                <w:kern w:val="0"/>
                <w:szCs w:val="21"/>
              </w:rPr>
              <w:t>0.00536</w:t>
            </w:r>
          </w:p>
        </w:tc>
        <w:tc>
          <w:tcPr>
            <w:tcW w:w="1495"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0.336</w:t>
            </w:r>
          </w:p>
        </w:tc>
        <w:tc>
          <w:tcPr>
            <w:tcW w:w="1495" w:type="dxa"/>
            <w:shd w:val="clear" w:color="auto" w:fill="auto"/>
            <w:noWrap/>
            <w:vAlign w:val="center"/>
          </w:tcPr>
          <w:p w:rsidR="007A4DC1" w:rsidRPr="00CD53F0" w:rsidRDefault="007A4DC1" w:rsidP="00902CBC">
            <w:pPr>
              <w:widowControl/>
              <w:jc w:val="center"/>
              <w:rPr>
                <w:kern w:val="0"/>
                <w:szCs w:val="21"/>
              </w:rPr>
            </w:pPr>
            <w:r w:rsidRPr="00CD53F0">
              <w:rPr>
                <w:kern w:val="0"/>
                <w:szCs w:val="21"/>
              </w:rPr>
              <w:t>正常值</w:t>
            </w:r>
          </w:p>
        </w:tc>
      </w:tr>
    </w:tbl>
    <w:p w:rsidR="007A4DC1" w:rsidRPr="001075EB" w:rsidRDefault="007A4DC1" w:rsidP="007A4DC1">
      <w:pPr>
        <w:spacing w:line="360" w:lineRule="auto"/>
        <w:ind w:firstLine="480"/>
        <w:rPr>
          <w:szCs w:val="21"/>
        </w:rPr>
      </w:pPr>
      <w:r w:rsidRPr="001075EB">
        <w:rPr>
          <w:szCs w:val="21"/>
        </w:rPr>
        <w:t>柯克伦检验判定结果显示，接受</w:t>
      </w:r>
      <w:r w:rsidRPr="001075EB">
        <w:rPr>
          <w:kern w:val="0"/>
          <w:szCs w:val="21"/>
        </w:rPr>
        <w:t>被检验项目为正确值。</w:t>
      </w:r>
    </w:p>
    <w:p w:rsidR="007A4DC1" w:rsidRPr="001075EB" w:rsidRDefault="007A4DC1" w:rsidP="001075EB">
      <w:pPr>
        <w:spacing w:line="360" w:lineRule="auto"/>
        <w:ind w:firstLineChars="200" w:firstLine="420"/>
        <w:rPr>
          <w:szCs w:val="21"/>
        </w:rPr>
      </w:pPr>
      <w:r w:rsidRPr="001075EB">
        <w:rPr>
          <w:szCs w:val="21"/>
        </w:rPr>
        <w:t>将格拉布斯检验应用于单元平均值，检验结果见表</w:t>
      </w:r>
      <w:r w:rsidRPr="001075EB">
        <w:rPr>
          <w:szCs w:val="21"/>
        </w:rPr>
        <w:t>8</w:t>
      </w:r>
      <w:r w:rsidRPr="001075EB">
        <w:rPr>
          <w:szCs w:val="21"/>
        </w:rPr>
        <w:t>。</w:t>
      </w:r>
    </w:p>
    <w:p w:rsidR="007A4DC1" w:rsidRPr="00CD53F0" w:rsidRDefault="007A4DC1" w:rsidP="007A4DC1">
      <w:pPr>
        <w:spacing w:line="360" w:lineRule="auto"/>
        <w:jc w:val="center"/>
        <w:rPr>
          <w:szCs w:val="21"/>
        </w:rPr>
      </w:pPr>
      <w:r w:rsidRPr="00CD53F0">
        <w:rPr>
          <w:szCs w:val="21"/>
        </w:rPr>
        <w:t>表</w:t>
      </w:r>
      <w:r w:rsidRPr="00CD53F0">
        <w:rPr>
          <w:szCs w:val="21"/>
        </w:rPr>
        <w:t xml:space="preserve">8  </w:t>
      </w:r>
      <w:r w:rsidRPr="00CD53F0">
        <w:rPr>
          <w:szCs w:val="21"/>
        </w:rPr>
        <w:t>单元平均值的格拉布斯检验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8"/>
        <w:gridCol w:w="866"/>
        <w:gridCol w:w="1246"/>
        <w:gridCol w:w="1246"/>
        <w:gridCol w:w="1036"/>
        <w:gridCol w:w="1194"/>
        <w:gridCol w:w="1195"/>
        <w:gridCol w:w="1033"/>
      </w:tblGrid>
      <w:tr w:rsidR="007A4DC1" w:rsidRPr="00225613" w:rsidTr="00902CBC">
        <w:trPr>
          <w:trHeight w:val="425"/>
          <w:jc w:val="center"/>
        </w:trPr>
        <w:tc>
          <w:tcPr>
            <w:tcW w:w="1564" w:type="dxa"/>
            <w:gridSpan w:val="2"/>
            <w:shd w:val="clear" w:color="auto" w:fill="auto"/>
            <w:vAlign w:val="center"/>
          </w:tcPr>
          <w:p w:rsidR="007A4DC1" w:rsidRPr="00225613" w:rsidRDefault="007A4DC1" w:rsidP="00902CBC">
            <w:pPr>
              <w:spacing w:line="240" w:lineRule="exact"/>
              <w:jc w:val="center"/>
              <w:rPr>
                <w:bCs/>
                <w:szCs w:val="21"/>
              </w:rPr>
            </w:pPr>
            <w:r w:rsidRPr="00225613">
              <w:rPr>
                <w:szCs w:val="21"/>
              </w:rPr>
              <w:t>水平</w:t>
            </w:r>
          </w:p>
        </w:tc>
        <w:tc>
          <w:tcPr>
            <w:tcW w:w="1246" w:type="dxa"/>
            <w:shd w:val="clear" w:color="auto" w:fill="auto"/>
            <w:vAlign w:val="center"/>
          </w:tcPr>
          <w:p w:rsidR="007A4DC1" w:rsidRPr="00225613" w:rsidRDefault="007A4DC1" w:rsidP="00902CBC">
            <w:pPr>
              <w:spacing w:line="300" w:lineRule="auto"/>
              <w:jc w:val="center"/>
              <w:rPr>
                <w:szCs w:val="21"/>
              </w:rPr>
            </w:pPr>
            <w:r w:rsidRPr="00225613">
              <w:rPr>
                <w:szCs w:val="21"/>
              </w:rPr>
              <w:t>单个低值</w:t>
            </w:r>
          </w:p>
        </w:tc>
        <w:tc>
          <w:tcPr>
            <w:tcW w:w="1246" w:type="dxa"/>
            <w:shd w:val="clear" w:color="auto" w:fill="auto"/>
            <w:vAlign w:val="center"/>
          </w:tcPr>
          <w:p w:rsidR="007A4DC1" w:rsidRPr="00225613" w:rsidRDefault="007A4DC1" w:rsidP="00902CBC">
            <w:pPr>
              <w:spacing w:line="300" w:lineRule="auto"/>
              <w:jc w:val="center"/>
              <w:rPr>
                <w:b/>
                <w:szCs w:val="21"/>
              </w:rPr>
            </w:pPr>
            <w:r w:rsidRPr="00225613">
              <w:rPr>
                <w:szCs w:val="21"/>
              </w:rPr>
              <w:t>单个高值</w:t>
            </w:r>
          </w:p>
        </w:tc>
        <w:tc>
          <w:tcPr>
            <w:tcW w:w="1036" w:type="dxa"/>
            <w:vAlign w:val="center"/>
          </w:tcPr>
          <w:p w:rsidR="007A4DC1" w:rsidRPr="00225613" w:rsidRDefault="007A4DC1" w:rsidP="00902CBC">
            <w:pPr>
              <w:spacing w:line="300" w:lineRule="auto"/>
              <w:jc w:val="center"/>
              <w:rPr>
                <w:bCs/>
                <w:szCs w:val="21"/>
              </w:rPr>
            </w:pPr>
            <w:r w:rsidRPr="00225613">
              <w:rPr>
                <w:bCs/>
                <w:szCs w:val="21"/>
              </w:rPr>
              <w:t>判定</w:t>
            </w:r>
          </w:p>
          <w:p w:rsidR="007A4DC1" w:rsidRPr="00225613" w:rsidRDefault="007A4DC1" w:rsidP="00902CBC">
            <w:pPr>
              <w:spacing w:line="300" w:lineRule="auto"/>
              <w:jc w:val="center"/>
              <w:rPr>
                <w:b/>
                <w:bCs/>
                <w:szCs w:val="21"/>
              </w:rPr>
            </w:pPr>
            <w:r w:rsidRPr="00225613">
              <w:rPr>
                <w:bCs/>
                <w:szCs w:val="21"/>
              </w:rPr>
              <w:t>结果</w:t>
            </w:r>
          </w:p>
        </w:tc>
        <w:tc>
          <w:tcPr>
            <w:tcW w:w="1194" w:type="dxa"/>
            <w:shd w:val="clear" w:color="auto" w:fill="auto"/>
            <w:vAlign w:val="center"/>
          </w:tcPr>
          <w:p w:rsidR="007A4DC1" w:rsidRPr="00225613" w:rsidRDefault="007A4DC1" w:rsidP="00902CBC">
            <w:pPr>
              <w:spacing w:line="300" w:lineRule="auto"/>
              <w:jc w:val="center"/>
              <w:rPr>
                <w:b/>
                <w:bCs/>
                <w:szCs w:val="21"/>
              </w:rPr>
            </w:pPr>
            <w:r w:rsidRPr="00225613">
              <w:rPr>
                <w:szCs w:val="21"/>
              </w:rPr>
              <w:t>两个低值</w:t>
            </w:r>
          </w:p>
        </w:tc>
        <w:tc>
          <w:tcPr>
            <w:tcW w:w="1195" w:type="dxa"/>
            <w:shd w:val="clear" w:color="auto" w:fill="auto"/>
            <w:vAlign w:val="center"/>
          </w:tcPr>
          <w:p w:rsidR="007A4DC1" w:rsidRPr="00225613" w:rsidRDefault="007A4DC1" w:rsidP="00902CBC">
            <w:pPr>
              <w:spacing w:line="300" w:lineRule="auto"/>
              <w:jc w:val="center"/>
              <w:rPr>
                <w:bCs/>
                <w:szCs w:val="21"/>
              </w:rPr>
            </w:pPr>
            <w:r w:rsidRPr="00225613">
              <w:rPr>
                <w:szCs w:val="21"/>
              </w:rPr>
              <w:t>两个高值</w:t>
            </w:r>
          </w:p>
        </w:tc>
        <w:tc>
          <w:tcPr>
            <w:tcW w:w="1033" w:type="dxa"/>
            <w:vAlign w:val="center"/>
          </w:tcPr>
          <w:p w:rsidR="007A4DC1" w:rsidRPr="00225613" w:rsidRDefault="007A4DC1" w:rsidP="00902CBC">
            <w:pPr>
              <w:spacing w:line="300" w:lineRule="auto"/>
              <w:jc w:val="center"/>
              <w:rPr>
                <w:bCs/>
                <w:szCs w:val="21"/>
              </w:rPr>
            </w:pPr>
            <w:r w:rsidRPr="00225613">
              <w:rPr>
                <w:bCs/>
                <w:szCs w:val="21"/>
              </w:rPr>
              <w:t>判定</w:t>
            </w:r>
          </w:p>
          <w:p w:rsidR="007A4DC1" w:rsidRPr="00225613" w:rsidRDefault="007A4DC1" w:rsidP="00902CBC">
            <w:pPr>
              <w:spacing w:line="300" w:lineRule="auto"/>
              <w:jc w:val="center"/>
              <w:rPr>
                <w:bCs/>
                <w:szCs w:val="21"/>
              </w:rPr>
            </w:pPr>
            <w:r w:rsidRPr="00225613">
              <w:rPr>
                <w:bCs/>
                <w:szCs w:val="21"/>
              </w:rPr>
              <w:t>结果</w:t>
            </w:r>
          </w:p>
        </w:tc>
      </w:tr>
      <w:tr w:rsidR="007A4DC1" w:rsidRPr="00225613" w:rsidTr="00902CBC">
        <w:trPr>
          <w:trHeight w:val="397"/>
          <w:jc w:val="center"/>
        </w:trPr>
        <w:tc>
          <w:tcPr>
            <w:tcW w:w="1564" w:type="dxa"/>
            <w:gridSpan w:val="2"/>
            <w:shd w:val="clear" w:color="auto" w:fill="auto"/>
            <w:vAlign w:val="center"/>
          </w:tcPr>
          <w:p w:rsidR="007A4DC1" w:rsidRPr="00225613" w:rsidRDefault="007A4DC1" w:rsidP="00902CBC">
            <w:pPr>
              <w:spacing w:line="240" w:lineRule="exact"/>
              <w:jc w:val="center"/>
              <w:rPr>
                <w:szCs w:val="21"/>
              </w:rPr>
            </w:pPr>
            <w:r w:rsidRPr="00225613">
              <w:rPr>
                <w:szCs w:val="21"/>
              </w:rPr>
              <w:t>1</w:t>
            </w:r>
          </w:p>
        </w:tc>
        <w:tc>
          <w:tcPr>
            <w:tcW w:w="1246" w:type="dxa"/>
            <w:shd w:val="clear" w:color="auto" w:fill="auto"/>
            <w:vAlign w:val="center"/>
          </w:tcPr>
          <w:p w:rsidR="007A4DC1" w:rsidRPr="00225613" w:rsidRDefault="007A4DC1" w:rsidP="00902CBC">
            <w:pPr>
              <w:jc w:val="center"/>
              <w:rPr>
                <w:szCs w:val="21"/>
              </w:rPr>
            </w:pPr>
            <w:r w:rsidRPr="00225613">
              <w:rPr>
                <w:szCs w:val="21"/>
              </w:rPr>
              <w:t>1.731</w:t>
            </w:r>
          </w:p>
        </w:tc>
        <w:tc>
          <w:tcPr>
            <w:tcW w:w="1246" w:type="dxa"/>
            <w:shd w:val="clear" w:color="auto" w:fill="auto"/>
            <w:vAlign w:val="center"/>
          </w:tcPr>
          <w:p w:rsidR="007A4DC1" w:rsidRPr="00225613" w:rsidRDefault="007A4DC1" w:rsidP="00902CBC">
            <w:pPr>
              <w:jc w:val="center"/>
              <w:rPr>
                <w:szCs w:val="21"/>
              </w:rPr>
            </w:pPr>
            <w:r w:rsidRPr="00225613">
              <w:rPr>
                <w:szCs w:val="21"/>
              </w:rPr>
              <w:t>1.065</w:t>
            </w:r>
          </w:p>
        </w:tc>
        <w:tc>
          <w:tcPr>
            <w:tcW w:w="1036" w:type="dxa"/>
          </w:tcPr>
          <w:p w:rsidR="007A4DC1" w:rsidRPr="00225613" w:rsidRDefault="007A4DC1" w:rsidP="00902CBC">
            <w:pPr>
              <w:rPr>
                <w:szCs w:val="21"/>
              </w:rPr>
            </w:pPr>
            <w:r w:rsidRPr="00225613">
              <w:rPr>
                <w:bCs/>
                <w:szCs w:val="21"/>
              </w:rPr>
              <w:t>正常值</w:t>
            </w:r>
          </w:p>
        </w:tc>
        <w:tc>
          <w:tcPr>
            <w:tcW w:w="1194" w:type="dxa"/>
            <w:shd w:val="clear" w:color="auto" w:fill="auto"/>
            <w:vAlign w:val="center"/>
          </w:tcPr>
          <w:p w:rsidR="007A4DC1" w:rsidRPr="00225613" w:rsidRDefault="007A4DC1" w:rsidP="00902CBC">
            <w:pPr>
              <w:jc w:val="center"/>
              <w:rPr>
                <w:bCs/>
                <w:szCs w:val="21"/>
              </w:rPr>
            </w:pPr>
            <w:r w:rsidRPr="00225613">
              <w:rPr>
                <w:bCs/>
                <w:szCs w:val="21"/>
              </w:rPr>
              <w:t>0.166</w:t>
            </w:r>
          </w:p>
        </w:tc>
        <w:tc>
          <w:tcPr>
            <w:tcW w:w="1195" w:type="dxa"/>
            <w:shd w:val="clear" w:color="auto" w:fill="auto"/>
            <w:vAlign w:val="center"/>
          </w:tcPr>
          <w:p w:rsidR="007A4DC1" w:rsidRPr="00225613" w:rsidRDefault="007A4DC1" w:rsidP="00902CBC">
            <w:pPr>
              <w:jc w:val="center"/>
              <w:rPr>
                <w:bCs/>
                <w:szCs w:val="21"/>
              </w:rPr>
            </w:pPr>
            <w:r w:rsidRPr="00225613">
              <w:rPr>
                <w:bCs/>
                <w:szCs w:val="21"/>
              </w:rPr>
              <w:t>0.437</w:t>
            </w:r>
          </w:p>
        </w:tc>
        <w:tc>
          <w:tcPr>
            <w:tcW w:w="1033" w:type="dxa"/>
          </w:tcPr>
          <w:p w:rsidR="007A4DC1" w:rsidRPr="00225613" w:rsidRDefault="007A4DC1" w:rsidP="00902CBC">
            <w:pPr>
              <w:rPr>
                <w:szCs w:val="21"/>
              </w:rPr>
            </w:pPr>
            <w:r w:rsidRPr="00225613">
              <w:rPr>
                <w:bCs/>
                <w:szCs w:val="21"/>
              </w:rPr>
              <w:t>正常值</w:t>
            </w:r>
          </w:p>
        </w:tc>
      </w:tr>
      <w:tr w:rsidR="007A4DC1" w:rsidRPr="00225613" w:rsidTr="00902CBC">
        <w:trPr>
          <w:trHeight w:val="397"/>
          <w:jc w:val="center"/>
        </w:trPr>
        <w:tc>
          <w:tcPr>
            <w:tcW w:w="1564" w:type="dxa"/>
            <w:gridSpan w:val="2"/>
            <w:shd w:val="clear" w:color="auto" w:fill="auto"/>
            <w:vAlign w:val="center"/>
          </w:tcPr>
          <w:p w:rsidR="007A4DC1" w:rsidRPr="00225613" w:rsidRDefault="007A4DC1" w:rsidP="00902CBC">
            <w:pPr>
              <w:spacing w:line="240" w:lineRule="exact"/>
              <w:jc w:val="center"/>
              <w:rPr>
                <w:b/>
                <w:szCs w:val="21"/>
              </w:rPr>
            </w:pPr>
            <w:r w:rsidRPr="00225613">
              <w:rPr>
                <w:bCs/>
                <w:szCs w:val="21"/>
              </w:rPr>
              <w:t>2</w:t>
            </w:r>
          </w:p>
        </w:tc>
        <w:tc>
          <w:tcPr>
            <w:tcW w:w="1246" w:type="dxa"/>
            <w:shd w:val="clear" w:color="auto" w:fill="auto"/>
            <w:vAlign w:val="center"/>
          </w:tcPr>
          <w:p w:rsidR="007A4DC1" w:rsidRPr="00225613" w:rsidRDefault="007A4DC1" w:rsidP="00902CBC">
            <w:pPr>
              <w:widowControl/>
              <w:jc w:val="center"/>
              <w:rPr>
                <w:kern w:val="0"/>
                <w:szCs w:val="21"/>
              </w:rPr>
            </w:pPr>
            <w:r w:rsidRPr="00225613">
              <w:rPr>
                <w:kern w:val="0"/>
                <w:szCs w:val="21"/>
              </w:rPr>
              <w:t>1.345</w:t>
            </w:r>
          </w:p>
        </w:tc>
        <w:tc>
          <w:tcPr>
            <w:tcW w:w="1246" w:type="dxa"/>
            <w:shd w:val="clear" w:color="auto" w:fill="auto"/>
            <w:vAlign w:val="center"/>
          </w:tcPr>
          <w:p w:rsidR="007A4DC1" w:rsidRPr="00225613" w:rsidRDefault="007A4DC1" w:rsidP="00902CBC">
            <w:pPr>
              <w:widowControl/>
              <w:jc w:val="center"/>
              <w:rPr>
                <w:kern w:val="0"/>
                <w:szCs w:val="21"/>
              </w:rPr>
            </w:pPr>
            <w:r w:rsidRPr="00225613">
              <w:rPr>
                <w:kern w:val="0"/>
                <w:szCs w:val="21"/>
              </w:rPr>
              <w:t>0.986</w:t>
            </w:r>
          </w:p>
        </w:tc>
        <w:tc>
          <w:tcPr>
            <w:tcW w:w="1036" w:type="dxa"/>
          </w:tcPr>
          <w:p w:rsidR="007A4DC1" w:rsidRPr="00225613" w:rsidRDefault="007A4DC1" w:rsidP="00902CBC">
            <w:pPr>
              <w:rPr>
                <w:szCs w:val="21"/>
              </w:rPr>
            </w:pPr>
            <w:r w:rsidRPr="00225613">
              <w:rPr>
                <w:bCs/>
                <w:szCs w:val="21"/>
              </w:rPr>
              <w:t>正常值</w:t>
            </w:r>
          </w:p>
        </w:tc>
        <w:tc>
          <w:tcPr>
            <w:tcW w:w="1194" w:type="dxa"/>
            <w:shd w:val="clear" w:color="auto" w:fill="auto"/>
            <w:vAlign w:val="center"/>
          </w:tcPr>
          <w:p w:rsidR="007A4DC1" w:rsidRPr="00225613" w:rsidRDefault="007A4DC1" w:rsidP="00902CBC">
            <w:pPr>
              <w:widowControl/>
              <w:jc w:val="center"/>
              <w:rPr>
                <w:kern w:val="0"/>
                <w:szCs w:val="21"/>
              </w:rPr>
            </w:pPr>
            <w:r w:rsidRPr="00225613">
              <w:rPr>
                <w:kern w:val="0"/>
                <w:szCs w:val="21"/>
              </w:rPr>
              <w:t>0.277</w:t>
            </w:r>
          </w:p>
        </w:tc>
        <w:tc>
          <w:tcPr>
            <w:tcW w:w="1195" w:type="dxa"/>
            <w:shd w:val="clear" w:color="auto" w:fill="auto"/>
            <w:vAlign w:val="center"/>
          </w:tcPr>
          <w:p w:rsidR="007A4DC1" w:rsidRPr="00225613" w:rsidRDefault="007A4DC1" w:rsidP="00902CBC">
            <w:pPr>
              <w:widowControl/>
              <w:ind w:right="120"/>
              <w:jc w:val="center"/>
              <w:rPr>
                <w:kern w:val="0"/>
                <w:szCs w:val="21"/>
              </w:rPr>
            </w:pPr>
            <w:r w:rsidRPr="00225613">
              <w:rPr>
                <w:kern w:val="0"/>
                <w:szCs w:val="21"/>
              </w:rPr>
              <w:t xml:space="preserve"> 0.416</w:t>
            </w:r>
          </w:p>
        </w:tc>
        <w:tc>
          <w:tcPr>
            <w:tcW w:w="1033" w:type="dxa"/>
          </w:tcPr>
          <w:p w:rsidR="007A4DC1" w:rsidRPr="00225613" w:rsidRDefault="007A4DC1" w:rsidP="00902CBC">
            <w:pPr>
              <w:rPr>
                <w:szCs w:val="21"/>
              </w:rPr>
            </w:pPr>
            <w:r w:rsidRPr="00225613">
              <w:rPr>
                <w:bCs/>
                <w:szCs w:val="21"/>
              </w:rPr>
              <w:t>正常值</w:t>
            </w:r>
          </w:p>
        </w:tc>
      </w:tr>
      <w:tr w:rsidR="007A4DC1" w:rsidRPr="00225613" w:rsidTr="00902CBC">
        <w:trPr>
          <w:trHeight w:val="397"/>
          <w:jc w:val="center"/>
        </w:trPr>
        <w:tc>
          <w:tcPr>
            <w:tcW w:w="1564" w:type="dxa"/>
            <w:gridSpan w:val="2"/>
            <w:shd w:val="clear" w:color="auto" w:fill="auto"/>
            <w:vAlign w:val="center"/>
          </w:tcPr>
          <w:p w:rsidR="007A4DC1" w:rsidRPr="00225613" w:rsidRDefault="007A4DC1" w:rsidP="00902CBC">
            <w:pPr>
              <w:spacing w:line="300" w:lineRule="auto"/>
              <w:jc w:val="center"/>
              <w:rPr>
                <w:szCs w:val="21"/>
              </w:rPr>
            </w:pPr>
            <w:r w:rsidRPr="00225613">
              <w:rPr>
                <w:szCs w:val="21"/>
              </w:rPr>
              <w:t>3</w:t>
            </w:r>
          </w:p>
        </w:tc>
        <w:tc>
          <w:tcPr>
            <w:tcW w:w="1246" w:type="dxa"/>
            <w:shd w:val="clear" w:color="auto" w:fill="auto"/>
            <w:vAlign w:val="center"/>
          </w:tcPr>
          <w:p w:rsidR="007A4DC1" w:rsidRPr="00225613" w:rsidRDefault="007A4DC1" w:rsidP="00902CBC">
            <w:pPr>
              <w:widowControl/>
              <w:jc w:val="center"/>
              <w:rPr>
                <w:kern w:val="0"/>
                <w:szCs w:val="21"/>
              </w:rPr>
            </w:pPr>
            <w:r w:rsidRPr="00225613">
              <w:rPr>
                <w:kern w:val="0"/>
                <w:szCs w:val="21"/>
              </w:rPr>
              <w:t>1.254</w:t>
            </w:r>
          </w:p>
        </w:tc>
        <w:tc>
          <w:tcPr>
            <w:tcW w:w="1246" w:type="dxa"/>
            <w:shd w:val="clear" w:color="auto" w:fill="auto"/>
            <w:vAlign w:val="center"/>
          </w:tcPr>
          <w:p w:rsidR="007A4DC1" w:rsidRPr="00225613" w:rsidRDefault="007A4DC1" w:rsidP="00902CBC">
            <w:pPr>
              <w:widowControl/>
              <w:jc w:val="center"/>
              <w:rPr>
                <w:kern w:val="0"/>
                <w:szCs w:val="21"/>
              </w:rPr>
            </w:pPr>
            <w:r w:rsidRPr="00225613">
              <w:rPr>
                <w:kern w:val="0"/>
                <w:szCs w:val="21"/>
              </w:rPr>
              <w:t>1.416</w:t>
            </w:r>
          </w:p>
        </w:tc>
        <w:tc>
          <w:tcPr>
            <w:tcW w:w="1036" w:type="dxa"/>
          </w:tcPr>
          <w:p w:rsidR="007A4DC1" w:rsidRPr="00225613" w:rsidRDefault="007A4DC1" w:rsidP="00902CBC">
            <w:pPr>
              <w:rPr>
                <w:szCs w:val="21"/>
              </w:rPr>
            </w:pPr>
            <w:r w:rsidRPr="00225613">
              <w:rPr>
                <w:bCs/>
                <w:szCs w:val="21"/>
              </w:rPr>
              <w:t>正常值</w:t>
            </w:r>
          </w:p>
        </w:tc>
        <w:tc>
          <w:tcPr>
            <w:tcW w:w="1194" w:type="dxa"/>
            <w:shd w:val="clear" w:color="auto" w:fill="auto"/>
            <w:vAlign w:val="center"/>
          </w:tcPr>
          <w:p w:rsidR="007A4DC1" w:rsidRPr="00225613" w:rsidRDefault="007A4DC1" w:rsidP="00902CBC">
            <w:pPr>
              <w:widowControl/>
              <w:jc w:val="center"/>
              <w:rPr>
                <w:kern w:val="0"/>
                <w:szCs w:val="21"/>
              </w:rPr>
            </w:pPr>
            <w:r w:rsidRPr="00225613">
              <w:rPr>
                <w:kern w:val="0"/>
                <w:szCs w:val="21"/>
              </w:rPr>
              <w:t>0.224</w:t>
            </w:r>
          </w:p>
        </w:tc>
        <w:tc>
          <w:tcPr>
            <w:tcW w:w="1195" w:type="dxa"/>
            <w:shd w:val="clear" w:color="auto" w:fill="auto"/>
            <w:vAlign w:val="center"/>
          </w:tcPr>
          <w:p w:rsidR="007A4DC1" w:rsidRPr="00225613" w:rsidRDefault="007A4DC1" w:rsidP="00902CBC">
            <w:pPr>
              <w:widowControl/>
              <w:jc w:val="center"/>
              <w:rPr>
                <w:kern w:val="0"/>
                <w:szCs w:val="21"/>
              </w:rPr>
            </w:pPr>
            <w:r w:rsidRPr="00225613">
              <w:rPr>
                <w:kern w:val="0"/>
                <w:szCs w:val="21"/>
              </w:rPr>
              <w:t>0.386</w:t>
            </w:r>
          </w:p>
        </w:tc>
        <w:tc>
          <w:tcPr>
            <w:tcW w:w="1033" w:type="dxa"/>
          </w:tcPr>
          <w:p w:rsidR="007A4DC1" w:rsidRPr="00225613" w:rsidRDefault="007A4DC1" w:rsidP="00902CBC">
            <w:pPr>
              <w:rPr>
                <w:szCs w:val="21"/>
              </w:rPr>
            </w:pPr>
            <w:r w:rsidRPr="00225613">
              <w:rPr>
                <w:bCs/>
                <w:szCs w:val="21"/>
              </w:rPr>
              <w:t>正常值</w:t>
            </w:r>
          </w:p>
        </w:tc>
      </w:tr>
      <w:tr w:rsidR="007A4DC1" w:rsidRPr="00225613" w:rsidTr="00902CBC">
        <w:trPr>
          <w:trHeight w:val="397"/>
          <w:jc w:val="center"/>
        </w:trPr>
        <w:tc>
          <w:tcPr>
            <w:tcW w:w="1564" w:type="dxa"/>
            <w:gridSpan w:val="2"/>
            <w:shd w:val="clear" w:color="auto" w:fill="auto"/>
            <w:vAlign w:val="center"/>
          </w:tcPr>
          <w:p w:rsidR="007A4DC1" w:rsidRPr="00225613" w:rsidRDefault="007A4DC1" w:rsidP="00902CBC">
            <w:pPr>
              <w:spacing w:line="300" w:lineRule="auto"/>
              <w:jc w:val="center"/>
              <w:rPr>
                <w:szCs w:val="21"/>
              </w:rPr>
            </w:pPr>
            <w:r w:rsidRPr="00225613">
              <w:rPr>
                <w:szCs w:val="21"/>
              </w:rPr>
              <w:t>4</w:t>
            </w:r>
          </w:p>
        </w:tc>
        <w:tc>
          <w:tcPr>
            <w:tcW w:w="1246" w:type="dxa"/>
            <w:shd w:val="clear" w:color="auto" w:fill="auto"/>
            <w:vAlign w:val="center"/>
          </w:tcPr>
          <w:p w:rsidR="007A4DC1" w:rsidRPr="00225613" w:rsidRDefault="007A4DC1" w:rsidP="00902CBC">
            <w:pPr>
              <w:widowControl/>
              <w:jc w:val="center"/>
              <w:rPr>
                <w:kern w:val="0"/>
                <w:szCs w:val="21"/>
              </w:rPr>
            </w:pPr>
            <w:r w:rsidRPr="00225613">
              <w:rPr>
                <w:kern w:val="0"/>
                <w:szCs w:val="21"/>
              </w:rPr>
              <w:t>1.083</w:t>
            </w:r>
          </w:p>
        </w:tc>
        <w:tc>
          <w:tcPr>
            <w:tcW w:w="1246" w:type="dxa"/>
            <w:shd w:val="clear" w:color="auto" w:fill="auto"/>
            <w:vAlign w:val="center"/>
          </w:tcPr>
          <w:p w:rsidR="007A4DC1" w:rsidRPr="00225613" w:rsidRDefault="007A4DC1" w:rsidP="00902CBC">
            <w:pPr>
              <w:widowControl/>
              <w:jc w:val="center"/>
              <w:rPr>
                <w:kern w:val="0"/>
                <w:szCs w:val="21"/>
              </w:rPr>
            </w:pPr>
            <w:r w:rsidRPr="00225613">
              <w:rPr>
                <w:kern w:val="0"/>
                <w:szCs w:val="21"/>
              </w:rPr>
              <w:t>1.486</w:t>
            </w:r>
          </w:p>
        </w:tc>
        <w:tc>
          <w:tcPr>
            <w:tcW w:w="1036" w:type="dxa"/>
          </w:tcPr>
          <w:p w:rsidR="007A4DC1" w:rsidRPr="00225613" w:rsidRDefault="007A4DC1" w:rsidP="00902CBC">
            <w:pPr>
              <w:rPr>
                <w:bCs/>
                <w:szCs w:val="21"/>
              </w:rPr>
            </w:pPr>
            <w:r w:rsidRPr="00225613">
              <w:rPr>
                <w:bCs/>
                <w:szCs w:val="21"/>
              </w:rPr>
              <w:t>正常值</w:t>
            </w:r>
          </w:p>
        </w:tc>
        <w:tc>
          <w:tcPr>
            <w:tcW w:w="1194" w:type="dxa"/>
            <w:shd w:val="clear" w:color="auto" w:fill="auto"/>
            <w:vAlign w:val="center"/>
          </w:tcPr>
          <w:p w:rsidR="007A4DC1" w:rsidRPr="00225613" w:rsidRDefault="007A4DC1" w:rsidP="00902CBC">
            <w:pPr>
              <w:widowControl/>
              <w:jc w:val="center"/>
              <w:rPr>
                <w:kern w:val="0"/>
                <w:szCs w:val="21"/>
              </w:rPr>
            </w:pPr>
            <w:r w:rsidRPr="00225613">
              <w:rPr>
                <w:kern w:val="0"/>
                <w:szCs w:val="21"/>
              </w:rPr>
              <w:t>0.470</w:t>
            </w:r>
          </w:p>
        </w:tc>
        <w:tc>
          <w:tcPr>
            <w:tcW w:w="1195" w:type="dxa"/>
            <w:shd w:val="clear" w:color="auto" w:fill="auto"/>
            <w:vAlign w:val="center"/>
          </w:tcPr>
          <w:p w:rsidR="007A4DC1" w:rsidRPr="00225613" w:rsidRDefault="007A4DC1" w:rsidP="00902CBC">
            <w:pPr>
              <w:widowControl/>
              <w:jc w:val="center"/>
              <w:rPr>
                <w:kern w:val="0"/>
                <w:szCs w:val="21"/>
              </w:rPr>
            </w:pPr>
            <w:r w:rsidRPr="00225613">
              <w:rPr>
                <w:kern w:val="0"/>
                <w:szCs w:val="21"/>
              </w:rPr>
              <w:t>0.206</w:t>
            </w:r>
          </w:p>
        </w:tc>
        <w:tc>
          <w:tcPr>
            <w:tcW w:w="1033" w:type="dxa"/>
          </w:tcPr>
          <w:p w:rsidR="007A4DC1" w:rsidRPr="00225613" w:rsidRDefault="007A4DC1" w:rsidP="00902CBC">
            <w:pPr>
              <w:rPr>
                <w:bCs/>
                <w:szCs w:val="21"/>
              </w:rPr>
            </w:pPr>
            <w:r w:rsidRPr="00225613">
              <w:rPr>
                <w:bCs/>
                <w:szCs w:val="21"/>
              </w:rPr>
              <w:t>正常值</w:t>
            </w:r>
          </w:p>
        </w:tc>
      </w:tr>
      <w:tr w:rsidR="007A4DC1" w:rsidRPr="00225613" w:rsidTr="00902CBC">
        <w:trPr>
          <w:trHeight w:val="397"/>
          <w:jc w:val="center"/>
        </w:trPr>
        <w:tc>
          <w:tcPr>
            <w:tcW w:w="698" w:type="dxa"/>
            <w:vMerge w:val="restart"/>
            <w:shd w:val="clear" w:color="auto" w:fill="auto"/>
            <w:vAlign w:val="center"/>
          </w:tcPr>
          <w:p w:rsidR="007A4DC1" w:rsidRPr="00225613" w:rsidRDefault="007A4DC1" w:rsidP="00902CBC">
            <w:pPr>
              <w:spacing w:line="240" w:lineRule="exact"/>
              <w:jc w:val="center"/>
              <w:rPr>
                <w:bCs/>
                <w:szCs w:val="21"/>
              </w:rPr>
            </w:pPr>
            <w:r w:rsidRPr="00225613">
              <w:rPr>
                <w:bCs/>
                <w:szCs w:val="21"/>
              </w:rPr>
              <w:t>临</w:t>
            </w:r>
          </w:p>
          <w:p w:rsidR="007A4DC1" w:rsidRPr="00225613" w:rsidRDefault="007A4DC1" w:rsidP="00902CBC">
            <w:pPr>
              <w:spacing w:line="240" w:lineRule="exact"/>
              <w:jc w:val="center"/>
              <w:rPr>
                <w:bCs/>
                <w:szCs w:val="21"/>
              </w:rPr>
            </w:pPr>
            <w:r w:rsidRPr="00225613">
              <w:rPr>
                <w:bCs/>
                <w:szCs w:val="21"/>
              </w:rPr>
              <w:t>界</w:t>
            </w:r>
          </w:p>
          <w:p w:rsidR="007A4DC1" w:rsidRPr="00225613" w:rsidRDefault="007A4DC1" w:rsidP="00902CBC">
            <w:pPr>
              <w:spacing w:line="240" w:lineRule="exact"/>
              <w:jc w:val="center"/>
              <w:rPr>
                <w:szCs w:val="21"/>
              </w:rPr>
            </w:pPr>
            <w:r w:rsidRPr="00225613">
              <w:rPr>
                <w:bCs/>
                <w:szCs w:val="21"/>
              </w:rPr>
              <w:t>值</w:t>
            </w:r>
          </w:p>
        </w:tc>
        <w:tc>
          <w:tcPr>
            <w:tcW w:w="866" w:type="dxa"/>
            <w:shd w:val="clear" w:color="auto" w:fill="auto"/>
            <w:vAlign w:val="center"/>
          </w:tcPr>
          <w:p w:rsidR="007A4DC1" w:rsidRPr="00225613" w:rsidRDefault="007A4DC1" w:rsidP="00902CBC">
            <w:pPr>
              <w:spacing w:line="240" w:lineRule="exact"/>
              <w:jc w:val="center"/>
              <w:rPr>
                <w:szCs w:val="21"/>
              </w:rPr>
            </w:pPr>
            <w:r w:rsidRPr="00225613">
              <w:rPr>
                <w:bCs/>
                <w:szCs w:val="21"/>
              </w:rPr>
              <w:t>5%</w:t>
            </w:r>
          </w:p>
        </w:tc>
        <w:tc>
          <w:tcPr>
            <w:tcW w:w="3528" w:type="dxa"/>
            <w:gridSpan w:val="3"/>
            <w:shd w:val="clear" w:color="auto" w:fill="auto"/>
            <w:vAlign w:val="center"/>
          </w:tcPr>
          <w:p w:rsidR="007A4DC1" w:rsidRPr="00225613" w:rsidRDefault="007A4DC1" w:rsidP="00902CBC">
            <w:pPr>
              <w:jc w:val="center"/>
              <w:rPr>
                <w:szCs w:val="21"/>
              </w:rPr>
            </w:pPr>
            <w:r w:rsidRPr="00225613">
              <w:rPr>
                <w:szCs w:val="21"/>
              </w:rPr>
              <w:t>p=6,1.887</w:t>
            </w:r>
          </w:p>
        </w:tc>
        <w:tc>
          <w:tcPr>
            <w:tcW w:w="3422" w:type="dxa"/>
            <w:gridSpan w:val="3"/>
            <w:shd w:val="clear" w:color="auto" w:fill="auto"/>
            <w:vAlign w:val="center"/>
          </w:tcPr>
          <w:p w:rsidR="007A4DC1" w:rsidRPr="00225613" w:rsidRDefault="007A4DC1" w:rsidP="00902CBC">
            <w:pPr>
              <w:jc w:val="center"/>
              <w:rPr>
                <w:szCs w:val="21"/>
              </w:rPr>
            </w:pPr>
            <w:r w:rsidRPr="00225613">
              <w:rPr>
                <w:szCs w:val="21"/>
              </w:rPr>
              <w:t>p=6,0.0349</w:t>
            </w:r>
          </w:p>
        </w:tc>
      </w:tr>
      <w:tr w:rsidR="007A4DC1" w:rsidRPr="00225613" w:rsidTr="00902CBC">
        <w:trPr>
          <w:trHeight w:val="397"/>
          <w:jc w:val="center"/>
        </w:trPr>
        <w:tc>
          <w:tcPr>
            <w:tcW w:w="698" w:type="dxa"/>
            <w:vMerge/>
            <w:shd w:val="clear" w:color="auto" w:fill="auto"/>
            <w:vAlign w:val="center"/>
          </w:tcPr>
          <w:p w:rsidR="007A4DC1" w:rsidRPr="00225613" w:rsidRDefault="007A4DC1" w:rsidP="00902CBC">
            <w:pPr>
              <w:spacing w:line="240" w:lineRule="exact"/>
              <w:jc w:val="center"/>
              <w:rPr>
                <w:bCs/>
                <w:szCs w:val="21"/>
              </w:rPr>
            </w:pPr>
          </w:p>
        </w:tc>
        <w:tc>
          <w:tcPr>
            <w:tcW w:w="866" w:type="dxa"/>
            <w:shd w:val="clear" w:color="auto" w:fill="auto"/>
            <w:vAlign w:val="center"/>
          </w:tcPr>
          <w:p w:rsidR="007A4DC1" w:rsidRPr="00225613" w:rsidRDefault="007A4DC1" w:rsidP="00902CBC">
            <w:pPr>
              <w:spacing w:line="240" w:lineRule="exact"/>
              <w:jc w:val="center"/>
              <w:rPr>
                <w:szCs w:val="21"/>
              </w:rPr>
            </w:pPr>
            <w:r w:rsidRPr="00225613">
              <w:rPr>
                <w:bCs/>
                <w:szCs w:val="21"/>
              </w:rPr>
              <w:t>1%</w:t>
            </w:r>
          </w:p>
        </w:tc>
        <w:tc>
          <w:tcPr>
            <w:tcW w:w="3528" w:type="dxa"/>
            <w:gridSpan w:val="3"/>
            <w:shd w:val="clear" w:color="auto" w:fill="auto"/>
            <w:vAlign w:val="center"/>
          </w:tcPr>
          <w:p w:rsidR="007A4DC1" w:rsidRPr="00225613" w:rsidRDefault="007A4DC1" w:rsidP="00902CBC">
            <w:pPr>
              <w:jc w:val="center"/>
              <w:rPr>
                <w:szCs w:val="21"/>
              </w:rPr>
            </w:pPr>
            <w:r w:rsidRPr="00225613">
              <w:rPr>
                <w:szCs w:val="21"/>
              </w:rPr>
              <w:t>p=6,1.973</w:t>
            </w:r>
          </w:p>
        </w:tc>
        <w:tc>
          <w:tcPr>
            <w:tcW w:w="3422" w:type="dxa"/>
            <w:gridSpan w:val="3"/>
            <w:shd w:val="clear" w:color="auto" w:fill="auto"/>
            <w:vAlign w:val="center"/>
          </w:tcPr>
          <w:p w:rsidR="007A4DC1" w:rsidRPr="00225613" w:rsidRDefault="007A4DC1" w:rsidP="00902CBC">
            <w:pPr>
              <w:jc w:val="center"/>
              <w:rPr>
                <w:szCs w:val="21"/>
              </w:rPr>
            </w:pPr>
            <w:r w:rsidRPr="00225613">
              <w:rPr>
                <w:szCs w:val="21"/>
              </w:rPr>
              <w:t>p=6,0.0116</w:t>
            </w:r>
          </w:p>
        </w:tc>
      </w:tr>
    </w:tbl>
    <w:p w:rsidR="002A2987" w:rsidRDefault="007A4DC1" w:rsidP="007A4DC1">
      <w:pPr>
        <w:spacing w:line="360" w:lineRule="auto"/>
        <w:rPr>
          <w:sz w:val="24"/>
        </w:rPr>
      </w:pPr>
      <w:r w:rsidRPr="00CD53F0">
        <w:rPr>
          <w:sz w:val="24"/>
        </w:rPr>
        <w:t xml:space="preserve">   </w:t>
      </w:r>
    </w:p>
    <w:p w:rsidR="007A4DC1" w:rsidRPr="001075EB" w:rsidRDefault="007A4DC1" w:rsidP="002A2987">
      <w:pPr>
        <w:spacing w:line="360" w:lineRule="auto"/>
        <w:ind w:firstLineChars="150" w:firstLine="315"/>
        <w:rPr>
          <w:szCs w:val="21"/>
        </w:rPr>
      </w:pPr>
      <w:r w:rsidRPr="001075EB">
        <w:rPr>
          <w:szCs w:val="21"/>
        </w:rPr>
        <w:t>对于一个离群观测值的格拉布斯检验，大于表中</w:t>
      </w:r>
      <w:r w:rsidRPr="001075EB">
        <w:rPr>
          <w:szCs w:val="21"/>
        </w:rPr>
        <w:t>1%</w:t>
      </w:r>
      <w:r w:rsidRPr="001075EB">
        <w:rPr>
          <w:szCs w:val="21"/>
        </w:rPr>
        <w:t>临界值的为离群值；大于表中</w:t>
      </w:r>
      <w:r w:rsidRPr="001075EB">
        <w:rPr>
          <w:szCs w:val="21"/>
        </w:rPr>
        <w:t>5%</w:t>
      </w:r>
      <w:r w:rsidRPr="001075EB">
        <w:rPr>
          <w:szCs w:val="21"/>
        </w:rPr>
        <w:t>临界值的为歧离值。</w:t>
      </w:r>
    </w:p>
    <w:p w:rsidR="007A4DC1" w:rsidRPr="001075EB" w:rsidRDefault="007A4DC1" w:rsidP="007A4DC1">
      <w:pPr>
        <w:spacing w:line="360" w:lineRule="auto"/>
        <w:rPr>
          <w:szCs w:val="21"/>
        </w:rPr>
      </w:pPr>
      <w:r w:rsidRPr="001075EB">
        <w:rPr>
          <w:szCs w:val="21"/>
        </w:rPr>
        <w:t xml:space="preserve">   </w:t>
      </w:r>
      <w:r w:rsidRPr="001075EB">
        <w:rPr>
          <w:szCs w:val="21"/>
        </w:rPr>
        <w:t>对于两个离群观测值的格拉布斯检验，小于表中</w:t>
      </w:r>
      <w:r w:rsidRPr="001075EB">
        <w:rPr>
          <w:szCs w:val="21"/>
        </w:rPr>
        <w:t>1%</w:t>
      </w:r>
      <w:r w:rsidRPr="001075EB">
        <w:rPr>
          <w:szCs w:val="21"/>
        </w:rPr>
        <w:t>临界值的为离群值；小于表中</w:t>
      </w:r>
      <w:r w:rsidRPr="001075EB">
        <w:rPr>
          <w:szCs w:val="21"/>
        </w:rPr>
        <w:t>5%</w:t>
      </w:r>
      <w:r w:rsidRPr="001075EB">
        <w:rPr>
          <w:szCs w:val="21"/>
        </w:rPr>
        <w:t>临界值的为歧离值。</w:t>
      </w:r>
    </w:p>
    <w:p w:rsidR="007A4DC1" w:rsidRPr="001075EB" w:rsidRDefault="007A4DC1" w:rsidP="001075EB">
      <w:pPr>
        <w:spacing w:line="360" w:lineRule="auto"/>
        <w:ind w:firstLineChars="150" w:firstLine="315"/>
        <w:rPr>
          <w:szCs w:val="21"/>
        </w:rPr>
      </w:pPr>
      <w:r w:rsidRPr="001075EB">
        <w:rPr>
          <w:szCs w:val="21"/>
        </w:rPr>
        <w:t>格拉布斯检验判定结果显示，没有离群值和歧离值</w:t>
      </w:r>
      <w:r w:rsidRPr="001075EB">
        <w:rPr>
          <w:kern w:val="0"/>
          <w:szCs w:val="21"/>
        </w:rPr>
        <w:t>。</w:t>
      </w:r>
    </w:p>
    <w:p w:rsidR="007A4DC1" w:rsidRPr="001075EB" w:rsidRDefault="007A4DC1" w:rsidP="007A4DC1">
      <w:pPr>
        <w:rPr>
          <w:szCs w:val="21"/>
        </w:rPr>
      </w:pPr>
      <w:r w:rsidRPr="001075EB">
        <w:rPr>
          <w:szCs w:val="21"/>
        </w:rPr>
        <w:t>（</w:t>
      </w:r>
      <w:r w:rsidRPr="001075EB">
        <w:rPr>
          <w:szCs w:val="21"/>
        </w:rPr>
        <w:t>5</w:t>
      </w:r>
      <w:r w:rsidRPr="001075EB">
        <w:rPr>
          <w:szCs w:val="21"/>
        </w:rPr>
        <w:t>）</w:t>
      </w:r>
      <w:r w:rsidRPr="001075EB">
        <w:rPr>
          <w:szCs w:val="21"/>
        </w:rPr>
        <w:t xml:space="preserve"> </w:t>
      </w:r>
      <w:r w:rsidRPr="001075EB">
        <w:rPr>
          <w:position w:val="-14"/>
          <w:szCs w:val="21"/>
        </w:rPr>
        <w:object w:dxaOrig="340" w:dyaOrig="380">
          <v:shape id="_x0000_i1046" type="#_x0000_t75" style="width:17.5pt;height:19pt" o:ole="">
            <v:imagedata r:id="rId36" o:title=""/>
          </v:shape>
          <o:OLEObject Type="Embed" ProgID="Equation.3" ShapeID="_x0000_i1046" DrawAspect="Content" ObjectID="_1476256267" r:id="rId37"/>
        </w:object>
      </w:r>
      <w:r w:rsidRPr="001075EB">
        <w:rPr>
          <w:szCs w:val="21"/>
        </w:rPr>
        <w:t>，</w:t>
      </w:r>
      <w:r w:rsidRPr="001075EB">
        <w:rPr>
          <w:position w:val="-14"/>
          <w:szCs w:val="21"/>
        </w:rPr>
        <w:object w:dxaOrig="279" w:dyaOrig="380">
          <v:shape id="_x0000_i1047" type="#_x0000_t75" style="width:14.5pt;height:19pt" o:ole="">
            <v:imagedata r:id="rId38" o:title=""/>
          </v:shape>
          <o:OLEObject Type="Embed" ProgID="Equation.3" ShapeID="_x0000_i1047" DrawAspect="Content" ObjectID="_1476256268" r:id="rId39"/>
        </w:object>
      </w:r>
      <w:r w:rsidRPr="001075EB">
        <w:rPr>
          <w:szCs w:val="21"/>
        </w:rPr>
        <w:t>和</w:t>
      </w:r>
      <w:r w:rsidRPr="001075EB">
        <w:rPr>
          <w:position w:val="-14"/>
          <w:szCs w:val="21"/>
        </w:rPr>
        <w:object w:dxaOrig="320" w:dyaOrig="380">
          <v:shape id="_x0000_i1048" type="#_x0000_t75" style="width:15.5pt;height:19pt" o:ole="">
            <v:imagedata r:id="rId40" o:title=""/>
          </v:shape>
          <o:OLEObject Type="Embed" ProgID="Equation.3" ShapeID="_x0000_i1048" DrawAspect="Content" ObjectID="_1476256269" r:id="rId41"/>
        </w:object>
      </w:r>
      <w:r w:rsidRPr="001075EB">
        <w:rPr>
          <w:szCs w:val="21"/>
        </w:rPr>
        <w:t>的计算</w:t>
      </w:r>
    </w:p>
    <w:p w:rsidR="007A4DC1" w:rsidRPr="001075EB" w:rsidRDefault="007A4DC1" w:rsidP="001075EB">
      <w:pPr>
        <w:ind w:firstLineChars="250" w:firstLine="525"/>
        <w:rPr>
          <w:szCs w:val="21"/>
        </w:rPr>
      </w:pPr>
      <w:r w:rsidRPr="001075EB">
        <w:rPr>
          <w:szCs w:val="21"/>
        </w:rPr>
        <w:t>以水平</w:t>
      </w:r>
      <w:r w:rsidRPr="001075EB">
        <w:rPr>
          <w:szCs w:val="21"/>
        </w:rPr>
        <w:t>1</w:t>
      </w:r>
      <w:r w:rsidRPr="001075EB">
        <w:rPr>
          <w:szCs w:val="21"/>
        </w:rPr>
        <w:t>为例：实验室家数</w:t>
      </w:r>
      <w:r w:rsidRPr="001075EB">
        <w:rPr>
          <w:szCs w:val="21"/>
        </w:rPr>
        <w:t>p=6</w:t>
      </w:r>
      <w:r w:rsidRPr="001075EB">
        <w:rPr>
          <w:szCs w:val="21"/>
        </w:rPr>
        <w:t>，</w:t>
      </w:r>
      <w:r w:rsidRPr="001075EB">
        <w:rPr>
          <w:szCs w:val="21"/>
        </w:rPr>
        <w:t>n</w:t>
      </w:r>
      <w:r w:rsidRPr="001075EB">
        <w:rPr>
          <w:szCs w:val="21"/>
        </w:rPr>
        <w:t>等于</w:t>
      </w:r>
      <w:r w:rsidRPr="001075EB">
        <w:rPr>
          <w:szCs w:val="21"/>
        </w:rPr>
        <w:t>5</w:t>
      </w:r>
      <w:r w:rsidRPr="001075EB">
        <w:rPr>
          <w:szCs w:val="21"/>
        </w:rPr>
        <w:t>，如下：</w:t>
      </w:r>
    </w:p>
    <w:p w:rsidR="007A4DC1" w:rsidRPr="001075EB" w:rsidRDefault="007A4DC1" w:rsidP="007A4DC1">
      <w:pPr>
        <w:jc w:val="center"/>
        <w:rPr>
          <w:szCs w:val="21"/>
        </w:rPr>
      </w:pPr>
      <w:r w:rsidRPr="001075EB">
        <w:rPr>
          <w:position w:val="-10"/>
          <w:szCs w:val="21"/>
        </w:rPr>
        <w:object w:dxaOrig="240" w:dyaOrig="340">
          <v:shape id="_x0000_i1049" type="#_x0000_t75" style="width:12pt;height:17.5pt" o:ole="">
            <v:imagedata r:id="rId42" o:title=""/>
          </v:shape>
          <o:OLEObject Type="Embed" ProgID="Equation.3" ShapeID="_x0000_i1049" DrawAspect="Content" ObjectID="_1476256270" r:id="rId43"/>
        </w:object>
      </w:r>
      <w:r w:rsidRPr="001075EB">
        <w:rPr>
          <w:szCs w:val="21"/>
        </w:rPr>
        <w:t>=</w:t>
      </w:r>
      <w:r w:rsidRPr="001075EB">
        <w:rPr>
          <w:position w:val="-14"/>
          <w:szCs w:val="21"/>
        </w:rPr>
        <w:object w:dxaOrig="760" w:dyaOrig="400">
          <v:shape id="_x0000_i1050" type="#_x0000_t75" style="width:38.5pt;height:20.5pt" o:ole="">
            <v:imagedata r:id="rId44" o:title=""/>
          </v:shape>
          <o:OLEObject Type="Embed" ProgID="Equation.3" ShapeID="_x0000_i1050" DrawAspect="Content" ObjectID="_1476256271" r:id="rId45"/>
        </w:object>
      </w:r>
      <w:r w:rsidRPr="001075EB">
        <w:rPr>
          <w:szCs w:val="21"/>
        </w:rPr>
        <w:t xml:space="preserve">=47.720     </w:t>
      </w:r>
    </w:p>
    <w:p w:rsidR="007A4DC1" w:rsidRPr="001075EB" w:rsidRDefault="007A4DC1" w:rsidP="007A4DC1">
      <w:pPr>
        <w:jc w:val="center"/>
        <w:rPr>
          <w:szCs w:val="21"/>
        </w:rPr>
      </w:pPr>
      <w:r w:rsidRPr="001075EB">
        <w:rPr>
          <w:position w:val="-14"/>
          <w:szCs w:val="21"/>
        </w:rPr>
        <w:object w:dxaOrig="1540" w:dyaOrig="400">
          <v:shape id="_x0000_i1051" type="#_x0000_t75" style="width:77pt;height:20.5pt" o:ole="">
            <v:imagedata r:id="rId46" o:title=""/>
          </v:shape>
          <o:OLEObject Type="Embed" ProgID="Equation.3" ShapeID="_x0000_i1051" DrawAspect="Content" ObjectID="_1476256272" r:id="rId47"/>
        </w:object>
      </w:r>
      <w:r w:rsidRPr="001075EB">
        <w:rPr>
          <w:szCs w:val="21"/>
        </w:rPr>
        <w:t xml:space="preserve">=74.917     </w:t>
      </w:r>
    </w:p>
    <w:p w:rsidR="007A4DC1" w:rsidRPr="001075EB" w:rsidRDefault="007A4DC1" w:rsidP="007A4DC1">
      <w:pPr>
        <w:jc w:val="center"/>
        <w:rPr>
          <w:szCs w:val="21"/>
        </w:rPr>
      </w:pPr>
      <w:r w:rsidRPr="001075EB">
        <w:rPr>
          <w:szCs w:val="21"/>
        </w:rPr>
        <w:t xml:space="preserve"> </w:t>
      </w:r>
      <w:r w:rsidRPr="001075EB">
        <w:rPr>
          <w:position w:val="-14"/>
          <w:szCs w:val="21"/>
        </w:rPr>
        <w:object w:dxaOrig="1020" w:dyaOrig="400">
          <v:shape id="_x0000_i1052" type="#_x0000_t75" style="width:51pt;height:20.5pt" o:ole="">
            <v:imagedata r:id="rId48" o:title=""/>
          </v:shape>
          <o:OLEObject Type="Embed" ProgID="Equation.3" ShapeID="_x0000_i1052" DrawAspect="Content" ObjectID="_1476256273" r:id="rId49"/>
        </w:object>
      </w:r>
      <w:r w:rsidRPr="001075EB">
        <w:rPr>
          <w:szCs w:val="21"/>
        </w:rPr>
        <w:t>=30</w:t>
      </w:r>
    </w:p>
    <w:p w:rsidR="007A4DC1" w:rsidRPr="001075EB" w:rsidRDefault="007A4DC1" w:rsidP="001075EB">
      <w:pPr>
        <w:ind w:firstLineChars="1400" w:firstLine="2940"/>
        <w:rPr>
          <w:szCs w:val="21"/>
        </w:rPr>
      </w:pPr>
      <w:r w:rsidRPr="001075EB">
        <w:rPr>
          <w:szCs w:val="21"/>
        </w:rPr>
        <w:t xml:space="preserve"> </w:t>
      </w:r>
      <w:r w:rsidRPr="001075EB">
        <w:rPr>
          <w:position w:val="-14"/>
          <w:szCs w:val="21"/>
        </w:rPr>
        <w:object w:dxaOrig="1080" w:dyaOrig="400">
          <v:shape id="_x0000_i1053" type="#_x0000_t75" style="width:54pt;height:20.5pt" o:ole="">
            <v:imagedata r:id="rId50" o:title=""/>
          </v:shape>
          <o:OLEObject Type="Embed" ProgID="Equation.3" ShapeID="_x0000_i1053" DrawAspect="Content" ObjectID="_1476256274" r:id="rId51"/>
        </w:object>
      </w:r>
      <w:r w:rsidRPr="001075EB">
        <w:rPr>
          <w:szCs w:val="21"/>
        </w:rPr>
        <w:t>=150</w:t>
      </w:r>
    </w:p>
    <w:p w:rsidR="007A4DC1" w:rsidRPr="001075EB" w:rsidRDefault="007A4DC1" w:rsidP="007A4DC1">
      <w:pPr>
        <w:jc w:val="center"/>
        <w:rPr>
          <w:szCs w:val="21"/>
        </w:rPr>
      </w:pPr>
      <w:r w:rsidRPr="001075EB">
        <w:rPr>
          <w:szCs w:val="21"/>
        </w:rPr>
        <w:t xml:space="preserve"> </w:t>
      </w:r>
      <w:r w:rsidRPr="001075EB">
        <w:rPr>
          <w:position w:val="-14"/>
          <w:szCs w:val="21"/>
        </w:rPr>
        <w:object w:dxaOrig="1719" w:dyaOrig="400">
          <v:shape id="_x0000_i1054" type="#_x0000_t75" style="width:86pt;height:20.5pt" o:ole="">
            <v:imagedata r:id="rId52" o:title=""/>
          </v:shape>
          <o:OLEObject Type="Embed" ProgID="Equation.3" ShapeID="_x0000_i1054" DrawAspect="Content" ObjectID="_1476256275" r:id="rId53"/>
        </w:object>
      </w:r>
      <w:r w:rsidRPr="001075EB">
        <w:rPr>
          <w:szCs w:val="21"/>
        </w:rPr>
        <w:t>=0.014</w:t>
      </w:r>
    </w:p>
    <w:p w:rsidR="007A4DC1" w:rsidRPr="001075EB" w:rsidRDefault="007A4DC1" w:rsidP="007A4DC1">
      <w:pPr>
        <w:ind w:firstLine="435"/>
        <w:jc w:val="center"/>
        <w:rPr>
          <w:szCs w:val="21"/>
        </w:rPr>
      </w:pPr>
      <w:r w:rsidRPr="001075EB">
        <w:rPr>
          <w:position w:val="-30"/>
          <w:szCs w:val="21"/>
        </w:rPr>
        <w:object w:dxaOrig="1380" w:dyaOrig="700">
          <v:shape id="_x0000_i1055" type="#_x0000_t75" style="width:69pt;height:35pt" o:ole="">
            <v:imagedata r:id="rId54" o:title=""/>
          </v:shape>
          <o:OLEObject Type="Embed" ProgID="Equation.3" ShapeID="_x0000_i1055" DrawAspect="Content" ObjectID="_1476256276" r:id="rId55"/>
        </w:object>
      </w:r>
      <w:r w:rsidRPr="001075EB">
        <w:rPr>
          <w:szCs w:val="21"/>
        </w:rPr>
        <w:t xml:space="preserve">0.00057    </w:t>
      </w:r>
    </w:p>
    <w:p w:rsidR="007A4DC1" w:rsidRPr="001075EB" w:rsidRDefault="007A4DC1" w:rsidP="007A4DC1">
      <w:pPr>
        <w:ind w:firstLine="435"/>
        <w:jc w:val="center"/>
        <w:rPr>
          <w:szCs w:val="21"/>
        </w:rPr>
      </w:pPr>
      <w:r w:rsidRPr="001075EB">
        <w:rPr>
          <w:szCs w:val="21"/>
        </w:rPr>
        <w:t xml:space="preserve"> </w:t>
      </w:r>
      <w:r w:rsidRPr="001075EB">
        <w:rPr>
          <w:position w:val="-34"/>
          <w:szCs w:val="21"/>
        </w:rPr>
        <w:object w:dxaOrig="3300" w:dyaOrig="800">
          <v:shape id="_x0000_i1056" type="#_x0000_t75" style="width:165pt;height:40pt" o:ole="">
            <v:imagedata r:id="rId56" o:title=""/>
          </v:shape>
          <o:OLEObject Type="Embed" ProgID="Equation.3" ShapeID="_x0000_i1056" DrawAspect="Content" ObjectID="_1476256277" r:id="rId57"/>
        </w:object>
      </w:r>
      <w:r w:rsidRPr="001075EB">
        <w:rPr>
          <w:szCs w:val="21"/>
        </w:rPr>
        <w:t>=0.00029</w:t>
      </w:r>
    </w:p>
    <w:p w:rsidR="007A4DC1" w:rsidRPr="001075EB" w:rsidRDefault="007A4DC1" w:rsidP="007A4DC1">
      <w:pPr>
        <w:ind w:firstLine="435"/>
        <w:jc w:val="center"/>
        <w:rPr>
          <w:szCs w:val="21"/>
        </w:rPr>
      </w:pPr>
      <w:r w:rsidRPr="001075EB">
        <w:rPr>
          <w:position w:val="-10"/>
          <w:szCs w:val="21"/>
        </w:rPr>
        <w:object w:dxaOrig="1219" w:dyaOrig="360">
          <v:shape id="_x0000_i1057" type="#_x0000_t75" style="width:61pt;height:18pt" o:ole="">
            <v:imagedata r:id="rId58" o:title=""/>
          </v:shape>
          <o:OLEObject Type="Embed" ProgID="Equation.3" ShapeID="_x0000_i1057" DrawAspect="Content" ObjectID="_1476256278" r:id="rId59"/>
        </w:object>
      </w:r>
      <w:r w:rsidRPr="001075EB">
        <w:rPr>
          <w:szCs w:val="21"/>
        </w:rPr>
        <w:t xml:space="preserve">=0.00086   </w:t>
      </w:r>
    </w:p>
    <w:p w:rsidR="007A4DC1" w:rsidRPr="001075EB" w:rsidRDefault="007A4DC1" w:rsidP="007A4DC1">
      <w:pPr>
        <w:ind w:firstLine="435"/>
        <w:jc w:val="center"/>
        <w:rPr>
          <w:szCs w:val="21"/>
        </w:rPr>
      </w:pPr>
      <w:r w:rsidRPr="001075EB">
        <w:rPr>
          <w:szCs w:val="21"/>
        </w:rPr>
        <w:t xml:space="preserve">  </w:t>
      </w:r>
      <w:r w:rsidRPr="001075EB">
        <w:rPr>
          <w:position w:val="-30"/>
          <w:szCs w:val="21"/>
        </w:rPr>
        <w:object w:dxaOrig="760" w:dyaOrig="700">
          <v:shape id="_x0000_i1058" type="#_x0000_t75" style="width:38.5pt;height:35pt" o:ole="">
            <v:imagedata r:id="rId60" o:title=""/>
          </v:shape>
          <o:OLEObject Type="Embed" ProgID="Equation.3" ShapeID="_x0000_i1058" DrawAspect="Content" ObjectID="_1476256279" r:id="rId61"/>
        </w:object>
      </w:r>
      <w:r w:rsidRPr="001075EB">
        <w:rPr>
          <w:szCs w:val="21"/>
        </w:rPr>
        <w:t xml:space="preserve">= 1.591  </w:t>
      </w:r>
    </w:p>
    <w:p w:rsidR="007A4DC1" w:rsidRPr="001075EB" w:rsidRDefault="007A4DC1" w:rsidP="007A4DC1">
      <w:pPr>
        <w:ind w:firstLine="435"/>
        <w:jc w:val="center"/>
        <w:rPr>
          <w:szCs w:val="21"/>
        </w:rPr>
      </w:pPr>
      <w:r w:rsidRPr="001075EB">
        <w:rPr>
          <w:position w:val="-10"/>
          <w:szCs w:val="21"/>
        </w:rPr>
        <w:object w:dxaOrig="480" w:dyaOrig="340">
          <v:shape id="_x0000_i1059" type="#_x0000_t75" style="width:24pt;height:24pt" o:ole="">
            <v:imagedata r:id="rId62" o:title=""/>
          </v:shape>
          <o:OLEObject Type="Embed" ProgID="Equation.3" ShapeID="_x0000_i1059" DrawAspect="Content" ObjectID="_1476256280" r:id="rId63"/>
        </w:object>
      </w:r>
      <w:r w:rsidRPr="001075EB">
        <w:rPr>
          <w:szCs w:val="21"/>
        </w:rPr>
        <w:t>0.024</w:t>
      </w:r>
    </w:p>
    <w:p w:rsidR="007A4DC1" w:rsidRPr="001075EB" w:rsidRDefault="007A4DC1" w:rsidP="007A4DC1">
      <w:pPr>
        <w:ind w:firstLine="435"/>
        <w:jc w:val="center"/>
        <w:rPr>
          <w:szCs w:val="21"/>
        </w:rPr>
      </w:pPr>
      <w:r w:rsidRPr="001075EB">
        <w:rPr>
          <w:szCs w:val="21"/>
        </w:rPr>
        <w:t xml:space="preserve"> </w:t>
      </w:r>
      <w:r w:rsidRPr="001075EB">
        <w:rPr>
          <w:position w:val="-10"/>
          <w:szCs w:val="21"/>
        </w:rPr>
        <w:object w:dxaOrig="499" w:dyaOrig="340">
          <v:shape id="_x0000_i1060" type="#_x0000_t75" style="width:25pt;height:17.5pt" o:ole="">
            <v:imagedata r:id="rId64" o:title=""/>
          </v:shape>
          <o:OLEObject Type="Embed" ProgID="Equation.3" ShapeID="_x0000_i1060" DrawAspect="Content" ObjectID="_1476256281" r:id="rId65"/>
        </w:object>
      </w:r>
      <w:r w:rsidRPr="001075EB">
        <w:rPr>
          <w:szCs w:val="21"/>
        </w:rPr>
        <w:t>0.029</w:t>
      </w:r>
    </w:p>
    <w:p w:rsidR="007A4DC1" w:rsidRPr="001075EB" w:rsidRDefault="007A4DC1" w:rsidP="007A4DC1">
      <w:pPr>
        <w:ind w:firstLine="435"/>
        <w:jc w:val="center"/>
        <w:rPr>
          <w:szCs w:val="21"/>
        </w:rPr>
      </w:pPr>
      <w:r w:rsidRPr="001075EB">
        <w:rPr>
          <w:i/>
          <w:iCs/>
          <w:szCs w:val="21"/>
        </w:rPr>
        <w:t xml:space="preserve">r </w:t>
      </w:r>
      <w:r w:rsidRPr="001075EB">
        <w:rPr>
          <w:szCs w:val="21"/>
        </w:rPr>
        <w:t>= 2.8×</w:t>
      </w:r>
      <w:r w:rsidRPr="001075EB">
        <w:rPr>
          <w:position w:val="-10"/>
          <w:szCs w:val="21"/>
        </w:rPr>
        <w:object w:dxaOrig="480" w:dyaOrig="340">
          <v:shape id="_x0000_i1061" type="#_x0000_t75" style="width:24pt;height:24pt" o:ole="">
            <v:imagedata r:id="rId62" o:title=""/>
          </v:shape>
          <o:OLEObject Type="Embed" ProgID="Equation.3" ShapeID="_x0000_i1061" DrawAspect="Content" ObjectID="_1476256282" r:id="rId66"/>
        </w:object>
      </w:r>
      <w:r w:rsidRPr="001075EB">
        <w:rPr>
          <w:szCs w:val="21"/>
        </w:rPr>
        <w:t>0.067</w:t>
      </w:r>
    </w:p>
    <w:p w:rsidR="007A4DC1" w:rsidRPr="001075EB" w:rsidRDefault="007A4DC1" w:rsidP="007A4DC1">
      <w:pPr>
        <w:ind w:firstLine="435"/>
        <w:jc w:val="center"/>
        <w:rPr>
          <w:szCs w:val="21"/>
        </w:rPr>
      </w:pPr>
      <w:r w:rsidRPr="001075EB">
        <w:rPr>
          <w:i/>
          <w:szCs w:val="21"/>
        </w:rPr>
        <w:t>R</w:t>
      </w:r>
      <w:r w:rsidRPr="001075EB">
        <w:rPr>
          <w:szCs w:val="21"/>
        </w:rPr>
        <w:t xml:space="preserve"> = 2.8×</w:t>
      </w:r>
      <w:r w:rsidRPr="001075EB">
        <w:rPr>
          <w:position w:val="-10"/>
          <w:szCs w:val="21"/>
        </w:rPr>
        <w:object w:dxaOrig="499" w:dyaOrig="340">
          <v:shape id="_x0000_i1062" type="#_x0000_t75" style="width:25pt;height:17.5pt" o:ole="">
            <v:imagedata r:id="rId64" o:title=""/>
          </v:shape>
          <o:OLEObject Type="Embed" ProgID="Equation.3" ShapeID="_x0000_i1062" DrawAspect="Content" ObjectID="_1476256283" r:id="rId67"/>
        </w:object>
      </w:r>
      <w:r w:rsidRPr="001075EB">
        <w:rPr>
          <w:szCs w:val="21"/>
        </w:rPr>
        <w:t>0.082</w:t>
      </w:r>
    </w:p>
    <w:p w:rsidR="007A4DC1" w:rsidRPr="001075EB" w:rsidRDefault="007A4DC1" w:rsidP="007A4DC1">
      <w:pPr>
        <w:spacing w:line="360" w:lineRule="auto"/>
        <w:ind w:firstLine="437"/>
        <w:rPr>
          <w:szCs w:val="21"/>
        </w:rPr>
      </w:pPr>
      <w:r w:rsidRPr="001075EB">
        <w:rPr>
          <w:szCs w:val="21"/>
        </w:rPr>
        <w:t xml:space="preserve">  </w:t>
      </w:r>
      <w:r w:rsidRPr="001075EB">
        <w:rPr>
          <w:szCs w:val="21"/>
        </w:rPr>
        <w:t>类似的对水平</w:t>
      </w:r>
      <w:r w:rsidRPr="001075EB">
        <w:rPr>
          <w:szCs w:val="21"/>
        </w:rPr>
        <w:t>2</w:t>
      </w:r>
      <w:r w:rsidRPr="001075EB">
        <w:rPr>
          <w:szCs w:val="21"/>
        </w:rPr>
        <w:t>、水平</w:t>
      </w:r>
      <w:r w:rsidRPr="001075EB">
        <w:rPr>
          <w:szCs w:val="21"/>
        </w:rPr>
        <w:t>3</w:t>
      </w:r>
      <w:r w:rsidRPr="001075EB">
        <w:rPr>
          <w:rFonts w:hint="eastAsia"/>
          <w:szCs w:val="21"/>
        </w:rPr>
        <w:t>和水平</w:t>
      </w:r>
      <w:r w:rsidRPr="001075EB">
        <w:rPr>
          <w:rFonts w:hint="eastAsia"/>
          <w:szCs w:val="21"/>
        </w:rPr>
        <w:t>4</w:t>
      </w:r>
      <w:r w:rsidRPr="001075EB">
        <w:rPr>
          <w:szCs w:val="21"/>
        </w:rPr>
        <w:t>进行计算，其结果列于表</w:t>
      </w:r>
      <w:r w:rsidRPr="001075EB">
        <w:rPr>
          <w:szCs w:val="21"/>
        </w:rPr>
        <w:t>9</w:t>
      </w:r>
      <w:r w:rsidRPr="001075EB">
        <w:rPr>
          <w:szCs w:val="21"/>
        </w:rPr>
        <w:t>：</w:t>
      </w:r>
    </w:p>
    <w:p w:rsidR="007A4DC1" w:rsidRPr="00CD53F0" w:rsidRDefault="007A4DC1" w:rsidP="007A4DC1">
      <w:pPr>
        <w:spacing w:line="300" w:lineRule="auto"/>
        <w:jc w:val="center"/>
        <w:rPr>
          <w:bCs/>
          <w:szCs w:val="21"/>
        </w:rPr>
      </w:pPr>
      <w:r w:rsidRPr="00CD53F0">
        <w:rPr>
          <w:bCs/>
          <w:szCs w:val="21"/>
        </w:rPr>
        <w:t>表</w:t>
      </w:r>
      <w:r w:rsidRPr="00CD53F0">
        <w:rPr>
          <w:bCs/>
          <w:szCs w:val="21"/>
        </w:rPr>
        <w:t xml:space="preserve">9  </w:t>
      </w:r>
      <w:r w:rsidRPr="00CD53F0">
        <w:rPr>
          <w:color w:val="000000"/>
          <w:szCs w:val="21"/>
        </w:rPr>
        <w:t>小麦、玉米、大米和玉米方便粥</w:t>
      </w:r>
      <w:r w:rsidRPr="00CD53F0">
        <w:rPr>
          <w:bCs/>
          <w:szCs w:val="21"/>
        </w:rPr>
        <w:t>中可溶性膳食纤维含量的统计结果</w:t>
      </w:r>
    </w:p>
    <w:tbl>
      <w:tblPr>
        <w:tblW w:w="7461" w:type="dxa"/>
        <w:jc w:val="center"/>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4"/>
        <w:gridCol w:w="1156"/>
        <w:gridCol w:w="1157"/>
        <w:gridCol w:w="1157"/>
        <w:gridCol w:w="1157"/>
      </w:tblGrid>
      <w:tr w:rsidR="007A4DC1" w:rsidRPr="00CD53F0" w:rsidTr="00902CBC">
        <w:trPr>
          <w:cantSplit/>
          <w:trHeight w:val="380"/>
          <w:jc w:val="center"/>
        </w:trPr>
        <w:tc>
          <w:tcPr>
            <w:tcW w:w="2834" w:type="dxa"/>
            <w:vMerge w:val="restart"/>
            <w:vAlign w:val="center"/>
          </w:tcPr>
          <w:p w:rsidR="007A4DC1" w:rsidRPr="00CD53F0" w:rsidRDefault="007A4DC1" w:rsidP="00902CBC">
            <w:pPr>
              <w:spacing w:line="300" w:lineRule="auto"/>
              <w:jc w:val="center"/>
              <w:rPr>
                <w:szCs w:val="21"/>
              </w:rPr>
            </w:pPr>
            <w:r w:rsidRPr="00CD53F0">
              <w:rPr>
                <w:bCs/>
                <w:szCs w:val="21"/>
              </w:rPr>
              <w:t>统计内容</w:t>
            </w:r>
          </w:p>
        </w:tc>
        <w:tc>
          <w:tcPr>
            <w:tcW w:w="4627" w:type="dxa"/>
            <w:gridSpan w:val="4"/>
            <w:shd w:val="clear" w:color="auto" w:fill="auto"/>
            <w:vAlign w:val="center"/>
          </w:tcPr>
          <w:p w:rsidR="007A4DC1" w:rsidRPr="00CD53F0" w:rsidRDefault="007A4DC1" w:rsidP="00902CBC">
            <w:pPr>
              <w:jc w:val="center"/>
              <w:rPr>
                <w:bCs/>
                <w:szCs w:val="21"/>
              </w:rPr>
            </w:pPr>
            <w:r w:rsidRPr="00CD53F0">
              <w:rPr>
                <w:bCs/>
                <w:szCs w:val="21"/>
              </w:rPr>
              <w:t>水平</w:t>
            </w:r>
            <w:r w:rsidRPr="00CD53F0">
              <w:rPr>
                <w:bCs/>
                <w:i/>
                <w:szCs w:val="21"/>
              </w:rPr>
              <w:t>j</w:t>
            </w:r>
          </w:p>
        </w:tc>
      </w:tr>
      <w:tr w:rsidR="007A4DC1" w:rsidRPr="00CD53F0" w:rsidTr="00902CBC">
        <w:trPr>
          <w:cantSplit/>
          <w:trHeight w:val="380"/>
          <w:jc w:val="center"/>
        </w:trPr>
        <w:tc>
          <w:tcPr>
            <w:tcW w:w="2834" w:type="dxa"/>
            <w:vMerge/>
            <w:vAlign w:val="center"/>
          </w:tcPr>
          <w:p w:rsidR="007A4DC1" w:rsidRPr="00CD53F0" w:rsidRDefault="007A4DC1" w:rsidP="00902CBC">
            <w:pPr>
              <w:spacing w:line="300" w:lineRule="auto"/>
              <w:jc w:val="center"/>
              <w:rPr>
                <w:color w:val="CC99FF"/>
                <w:szCs w:val="21"/>
              </w:rPr>
            </w:pPr>
          </w:p>
        </w:tc>
        <w:tc>
          <w:tcPr>
            <w:tcW w:w="1156" w:type="dxa"/>
            <w:shd w:val="clear" w:color="auto" w:fill="auto"/>
            <w:vAlign w:val="center"/>
          </w:tcPr>
          <w:p w:rsidR="007A4DC1" w:rsidRPr="00CD53F0" w:rsidRDefault="007A4DC1" w:rsidP="00902CBC">
            <w:pPr>
              <w:jc w:val="center"/>
              <w:rPr>
                <w:szCs w:val="21"/>
              </w:rPr>
            </w:pPr>
            <w:r w:rsidRPr="00CD53F0">
              <w:rPr>
                <w:szCs w:val="21"/>
              </w:rPr>
              <w:t>1</w:t>
            </w:r>
          </w:p>
        </w:tc>
        <w:tc>
          <w:tcPr>
            <w:tcW w:w="1157" w:type="dxa"/>
            <w:shd w:val="clear" w:color="auto" w:fill="auto"/>
            <w:vAlign w:val="center"/>
          </w:tcPr>
          <w:p w:rsidR="007A4DC1" w:rsidRPr="00CD53F0" w:rsidRDefault="007A4DC1" w:rsidP="00902CBC">
            <w:pPr>
              <w:jc w:val="center"/>
              <w:rPr>
                <w:bCs/>
                <w:szCs w:val="21"/>
              </w:rPr>
            </w:pPr>
            <w:r w:rsidRPr="00CD53F0">
              <w:rPr>
                <w:szCs w:val="21"/>
              </w:rPr>
              <w:t>2</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color w:val="000000"/>
                <w:szCs w:val="21"/>
              </w:rPr>
              <w:t>3</w:t>
            </w:r>
          </w:p>
        </w:tc>
        <w:tc>
          <w:tcPr>
            <w:tcW w:w="1157" w:type="dxa"/>
            <w:shd w:val="clear" w:color="auto" w:fill="auto"/>
            <w:vAlign w:val="center"/>
          </w:tcPr>
          <w:p w:rsidR="007A4DC1" w:rsidRPr="00CD53F0" w:rsidRDefault="007A4DC1" w:rsidP="00902CBC">
            <w:pPr>
              <w:spacing w:line="240" w:lineRule="exact"/>
              <w:jc w:val="center"/>
              <w:rPr>
                <w:bCs/>
                <w:color w:val="000000"/>
                <w:szCs w:val="21"/>
              </w:rPr>
            </w:pPr>
            <w:r w:rsidRPr="00CD53F0">
              <w:rPr>
                <w:szCs w:val="21"/>
              </w:rPr>
              <w:t>4</w:t>
            </w:r>
          </w:p>
        </w:tc>
      </w:tr>
      <w:tr w:rsidR="007A4DC1" w:rsidRPr="00CD53F0" w:rsidTr="00902CBC">
        <w:trPr>
          <w:cantSplit/>
          <w:trHeight w:val="424"/>
          <w:jc w:val="center"/>
        </w:trPr>
        <w:tc>
          <w:tcPr>
            <w:tcW w:w="2834" w:type="dxa"/>
            <w:vAlign w:val="center"/>
          </w:tcPr>
          <w:p w:rsidR="007A4DC1" w:rsidRPr="00CD53F0" w:rsidRDefault="007A4DC1" w:rsidP="00902CBC">
            <w:pPr>
              <w:spacing w:line="300" w:lineRule="auto"/>
              <w:jc w:val="center"/>
              <w:rPr>
                <w:szCs w:val="21"/>
              </w:rPr>
            </w:pPr>
            <w:r w:rsidRPr="00CD53F0">
              <w:rPr>
                <w:szCs w:val="21"/>
              </w:rPr>
              <w:t>参加实验室的数目，</w:t>
            </w:r>
            <w:r w:rsidRPr="00CD53F0">
              <w:rPr>
                <w:i/>
                <w:iCs/>
                <w:szCs w:val="21"/>
              </w:rPr>
              <w:t>p</w:t>
            </w:r>
          </w:p>
        </w:tc>
        <w:tc>
          <w:tcPr>
            <w:tcW w:w="1156" w:type="dxa"/>
            <w:shd w:val="clear" w:color="auto" w:fill="auto"/>
            <w:vAlign w:val="center"/>
          </w:tcPr>
          <w:p w:rsidR="007A4DC1" w:rsidRPr="00CD53F0" w:rsidRDefault="007A4DC1" w:rsidP="00902CBC">
            <w:pPr>
              <w:spacing w:line="240" w:lineRule="exact"/>
              <w:jc w:val="center"/>
              <w:rPr>
                <w:szCs w:val="21"/>
              </w:rPr>
            </w:pPr>
            <w:r w:rsidRPr="00CD53F0">
              <w:rPr>
                <w:szCs w:val="21"/>
              </w:rPr>
              <w:t>6</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6</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6</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6</w:t>
            </w:r>
          </w:p>
        </w:tc>
      </w:tr>
      <w:tr w:rsidR="007A4DC1" w:rsidRPr="00CD53F0" w:rsidTr="00902CBC">
        <w:trPr>
          <w:cantSplit/>
          <w:trHeight w:val="424"/>
          <w:jc w:val="center"/>
        </w:trPr>
        <w:tc>
          <w:tcPr>
            <w:tcW w:w="2834" w:type="dxa"/>
            <w:vAlign w:val="center"/>
          </w:tcPr>
          <w:p w:rsidR="007A4DC1" w:rsidRPr="00CD53F0" w:rsidRDefault="007A4DC1" w:rsidP="00902CBC">
            <w:pPr>
              <w:spacing w:line="300" w:lineRule="auto"/>
              <w:jc w:val="center"/>
              <w:rPr>
                <w:szCs w:val="21"/>
              </w:rPr>
            </w:pPr>
            <w:r w:rsidRPr="00CD53F0">
              <w:rPr>
                <w:szCs w:val="21"/>
              </w:rPr>
              <w:t>可接受结果的数目，</w:t>
            </w:r>
            <w:r w:rsidRPr="00CD53F0">
              <w:rPr>
                <w:position w:val="-14"/>
                <w:szCs w:val="21"/>
              </w:rPr>
              <w:object w:dxaOrig="320" w:dyaOrig="380">
                <v:shape id="_x0000_i1063" type="#_x0000_t75" style="width:15.5pt;height:19pt" o:ole="">
                  <v:imagedata r:id="rId68" o:title=""/>
                </v:shape>
                <o:OLEObject Type="Embed" ProgID="Equation.3" ShapeID="_x0000_i1063" DrawAspect="Content" ObjectID="_1476256284" r:id="rId69"/>
              </w:object>
            </w:r>
          </w:p>
        </w:tc>
        <w:tc>
          <w:tcPr>
            <w:tcW w:w="1156" w:type="dxa"/>
            <w:shd w:val="clear" w:color="auto" w:fill="auto"/>
            <w:vAlign w:val="center"/>
          </w:tcPr>
          <w:p w:rsidR="007A4DC1" w:rsidRPr="00CD53F0" w:rsidRDefault="007A4DC1" w:rsidP="00902CBC">
            <w:pPr>
              <w:spacing w:line="240" w:lineRule="exact"/>
              <w:jc w:val="center"/>
              <w:rPr>
                <w:szCs w:val="21"/>
              </w:rPr>
            </w:pPr>
            <w:r w:rsidRPr="00CD53F0">
              <w:rPr>
                <w:szCs w:val="21"/>
              </w:rPr>
              <w:t>6</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6</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6</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6</w:t>
            </w:r>
          </w:p>
        </w:tc>
      </w:tr>
      <w:tr w:rsidR="007A4DC1" w:rsidRPr="00CD53F0" w:rsidTr="00902CBC">
        <w:trPr>
          <w:cantSplit/>
          <w:trHeight w:val="424"/>
          <w:jc w:val="center"/>
        </w:trPr>
        <w:tc>
          <w:tcPr>
            <w:tcW w:w="2834" w:type="dxa"/>
            <w:vAlign w:val="center"/>
          </w:tcPr>
          <w:p w:rsidR="007A4DC1" w:rsidRPr="00CD53F0" w:rsidRDefault="007A4DC1" w:rsidP="00902CBC">
            <w:pPr>
              <w:jc w:val="center"/>
              <w:rPr>
                <w:szCs w:val="21"/>
              </w:rPr>
            </w:pPr>
            <w:r w:rsidRPr="00CD53F0">
              <w:rPr>
                <w:szCs w:val="21"/>
              </w:rPr>
              <w:t>平均水平，</w:t>
            </w:r>
            <w:r w:rsidRPr="00CD53F0">
              <w:rPr>
                <w:position w:val="-14"/>
                <w:szCs w:val="21"/>
              </w:rPr>
              <w:object w:dxaOrig="340" w:dyaOrig="380">
                <v:shape id="_x0000_i1064" type="#_x0000_t75" style="width:17.5pt;height:19pt" o:ole="">
                  <v:imagedata r:id="rId70" o:title=""/>
                </v:shape>
                <o:OLEObject Type="Embed" ProgID="Equation.3" ShapeID="_x0000_i1064" DrawAspect="Content" ObjectID="_1476256285" r:id="rId71"/>
              </w:object>
            </w:r>
          </w:p>
        </w:tc>
        <w:tc>
          <w:tcPr>
            <w:tcW w:w="1156" w:type="dxa"/>
            <w:shd w:val="clear" w:color="auto" w:fill="auto"/>
            <w:vAlign w:val="center"/>
          </w:tcPr>
          <w:p w:rsidR="007A4DC1" w:rsidRPr="00CD53F0" w:rsidRDefault="007A4DC1" w:rsidP="00902CBC">
            <w:pPr>
              <w:jc w:val="center"/>
              <w:rPr>
                <w:szCs w:val="21"/>
              </w:rPr>
            </w:pPr>
            <w:r w:rsidRPr="00CD53F0">
              <w:rPr>
                <w:szCs w:val="21"/>
              </w:rPr>
              <w:t>1.591</w:t>
            </w:r>
          </w:p>
        </w:tc>
        <w:tc>
          <w:tcPr>
            <w:tcW w:w="1157" w:type="dxa"/>
            <w:shd w:val="clear" w:color="auto" w:fill="auto"/>
            <w:vAlign w:val="center"/>
          </w:tcPr>
          <w:p w:rsidR="007A4DC1" w:rsidRPr="00CD53F0" w:rsidRDefault="007A4DC1" w:rsidP="00902CBC">
            <w:pPr>
              <w:jc w:val="center"/>
              <w:rPr>
                <w:szCs w:val="21"/>
              </w:rPr>
            </w:pPr>
            <w:r w:rsidRPr="00CD53F0">
              <w:rPr>
                <w:szCs w:val="21"/>
              </w:rPr>
              <w:t>1.185</w:t>
            </w:r>
          </w:p>
        </w:tc>
        <w:tc>
          <w:tcPr>
            <w:tcW w:w="1157" w:type="dxa"/>
            <w:shd w:val="clear" w:color="auto" w:fill="auto"/>
            <w:vAlign w:val="center"/>
          </w:tcPr>
          <w:p w:rsidR="007A4DC1" w:rsidRPr="00CD53F0" w:rsidRDefault="007A4DC1" w:rsidP="00902CBC">
            <w:pPr>
              <w:jc w:val="center"/>
              <w:rPr>
                <w:szCs w:val="21"/>
              </w:rPr>
            </w:pPr>
            <w:r w:rsidRPr="00CD53F0">
              <w:rPr>
                <w:szCs w:val="21"/>
              </w:rPr>
              <w:t>0.405</w:t>
            </w:r>
          </w:p>
        </w:tc>
        <w:tc>
          <w:tcPr>
            <w:tcW w:w="1157" w:type="dxa"/>
            <w:shd w:val="clear" w:color="auto" w:fill="auto"/>
            <w:vAlign w:val="center"/>
          </w:tcPr>
          <w:p w:rsidR="007A4DC1" w:rsidRPr="00CD53F0" w:rsidRDefault="007A4DC1" w:rsidP="00902CBC">
            <w:pPr>
              <w:jc w:val="center"/>
              <w:rPr>
                <w:szCs w:val="21"/>
              </w:rPr>
            </w:pPr>
            <w:r w:rsidRPr="00CD53F0">
              <w:rPr>
                <w:szCs w:val="21"/>
              </w:rPr>
              <w:t>1.969</w:t>
            </w:r>
          </w:p>
        </w:tc>
      </w:tr>
      <w:tr w:rsidR="007A4DC1" w:rsidRPr="00CD53F0" w:rsidTr="00902CBC">
        <w:trPr>
          <w:cantSplit/>
          <w:trHeight w:val="424"/>
          <w:jc w:val="center"/>
        </w:trPr>
        <w:tc>
          <w:tcPr>
            <w:tcW w:w="2834" w:type="dxa"/>
            <w:vAlign w:val="center"/>
          </w:tcPr>
          <w:p w:rsidR="007A4DC1" w:rsidRPr="00CD53F0" w:rsidRDefault="007A4DC1" w:rsidP="00902CBC">
            <w:pPr>
              <w:spacing w:line="300" w:lineRule="auto"/>
              <w:jc w:val="center"/>
              <w:rPr>
                <w:szCs w:val="21"/>
              </w:rPr>
            </w:pPr>
            <w:r w:rsidRPr="00CD53F0">
              <w:rPr>
                <w:szCs w:val="21"/>
              </w:rPr>
              <w:t>重复性标准偏差，</w:t>
            </w:r>
            <w:r w:rsidRPr="00CD53F0">
              <w:rPr>
                <w:position w:val="-14"/>
                <w:szCs w:val="21"/>
              </w:rPr>
              <w:object w:dxaOrig="279" w:dyaOrig="380">
                <v:shape id="_x0000_i1065" type="#_x0000_t75" style="width:14.5pt;height:19pt" o:ole="">
                  <v:imagedata r:id="rId72" o:title=""/>
                </v:shape>
                <o:OLEObject Type="Embed" ProgID="Equation.3" ShapeID="_x0000_i1065" DrawAspect="Content" ObjectID="_1476256286" r:id="rId73"/>
              </w:object>
            </w:r>
          </w:p>
        </w:tc>
        <w:tc>
          <w:tcPr>
            <w:tcW w:w="1156" w:type="dxa"/>
            <w:shd w:val="clear" w:color="auto" w:fill="auto"/>
            <w:vAlign w:val="center"/>
          </w:tcPr>
          <w:p w:rsidR="007A4DC1" w:rsidRPr="00CD53F0" w:rsidRDefault="007A4DC1" w:rsidP="00902CBC">
            <w:pPr>
              <w:jc w:val="center"/>
              <w:rPr>
                <w:szCs w:val="21"/>
              </w:rPr>
            </w:pPr>
            <w:r w:rsidRPr="00CD53F0">
              <w:rPr>
                <w:szCs w:val="21"/>
              </w:rPr>
              <w:t>0.024</w:t>
            </w:r>
          </w:p>
        </w:tc>
        <w:tc>
          <w:tcPr>
            <w:tcW w:w="1157" w:type="dxa"/>
            <w:shd w:val="clear" w:color="auto" w:fill="auto"/>
            <w:vAlign w:val="center"/>
          </w:tcPr>
          <w:p w:rsidR="007A4DC1" w:rsidRPr="00CD53F0" w:rsidRDefault="007A4DC1" w:rsidP="00902CBC">
            <w:pPr>
              <w:jc w:val="center"/>
              <w:rPr>
                <w:szCs w:val="21"/>
              </w:rPr>
            </w:pPr>
            <w:r w:rsidRPr="00CD53F0">
              <w:rPr>
                <w:szCs w:val="21"/>
              </w:rPr>
              <w:t>0.022</w:t>
            </w:r>
          </w:p>
        </w:tc>
        <w:tc>
          <w:tcPr>
            <w:tcW w:w="1157" w:type="dxa"/>
            <w:shd w:val="clear" w:color="auto" w:fill="auto"/>
            <w:vAlign w:val="center"/>
          </w:tcPr>
          <w:p w:rsidR="007A4DC1" w:rsidRPr="00CD53F0" w:rsidRDefault="007A4DC1" w:rsidP="00902CBC">
            <w:pPr>
              <w:jc w:val="center"/>
              <w:rPr>
                <w:szCs w:val="21"/>
              </w:rPr>
            </w:pPr>
            <w:r w:rsidRPr="00CD53F0">
              <w:rPr>
                <w:szCs w:val="21"/>
              </w:rPr>
              <w:t>0.018</w:t>
            </w:r>
          </w:p>
        </w:tc>
        <w:tc>
          <w:tcPr>
            <w:tcW w:w="1157" w:type="dxa"/>
            <w:shd w:val="clear" w:color="auto" w:fill="auto"/>
            <w:vAlign w:val="center"/>
          </w:tcPr>
          <w:p w:rsidR="007A4DC1" w:rsidRPr="00CD53F0" w:rsidRDefault="007A4DC1" w:rsidP="00902CBC">
            <w:pPr>
              <w:jc w:val="center"/>
              <w:rPr>
                <w:szCs w:val="21"/>
              </w:rPr>
            </w:pPr>
            <w:r w:rsidRPr="00CD53F0">
              <w:rPr>
                <w:szCs w:val="21"/>
              </w:rPr>
              <w:t>0.030</w:t>
            </w:r>
          </w:p>
        </w:tc>
      </w:tr>
      <w:tr w:rsidR="007A4DC1" w:rsidRPr="00CD53F0" w:rsidTr="00902CBC">
        <w:trPr>
          <w:cantSplit/>
          <w:trHeight w:val="424"/>
          <w:jc w:val="center"/>
        </w:trPr>
        <w:tc>
          <w:tcPr>
            <w:tcW w:w="2834" w:type="dxa"/>
            <w:vAlign w:val="center"/>
          </w:tcPr>
          <w:p w:rsidR="007A4DC1" w:rsidRPr="00CD53F0" w:rsidRDefault="007A4DC1" w:rsidP="00902CBC">
            <w:pPr>
              <w:spacing w:line="300" w:lineRule="auto"/>
              <w:jc w:val="center"/>
              <w:rPr>
                <w:szCs w:val="21"/>
              </w:rPr>
            </w:pPr>
            <w:r w:rsidRPr="00CD53F0">
              <w:rPr>
                <w:szCs w:val="21"/>
              </w:rPr>
              <w:t>重复性限，</w:t>
            </w:r>
            <w:r w:rsidRPr="00CD53F0">
              <w:rPr>
                <w:i/>
                <w:iCs/>
                <w:szCs w:val="21"/>
              </w:rPr>
              <w:t>r</w:t>
            </w:r>
          </w:p>
        </w:tc>
        <w:tc>
          <w:tcPr>
            <w:tcW w:w="1156" w:type="dxa"/>
            <w:shd w:val="clear" w:color="auto" w:fill="auto"/>
            <w:vAlign w:val="center"/>
          </w:tcPr>
          <w:p w:rsidR="007A4DC1" w:rsidRPr="00CD53F0" w:rsidRDefault="007A4DC1" w:rsidP="00902CBC">
            <w:pPr>
              <w:jc w:val="center"/>
              <w:rPr>
                <w:szCs w:val="21"/>
              </w:rPr>
            </w:pPr>
            <w:r w:rsidRPr="00CD53F0">
              <w:rPr>
                <w:szCs w:val="21"/>
              </w:rPr>
              <w:t>0.067</w:t>
            </w:r>
          </w:p>
        </w:tc>
        <w:tc>
          <w:tcPr>
            <w:tcW w:w="1157" w:type="dxa"/>
            <w:shd w:val="clear" w:color="auto" w:fill="auto"/>
            <w:vAlign w:val="center"/>
          </w:tcPr>
          <w:p w:rsidR="007A4DC1" w:rsidRPr="00CD53F0" w:rsidRDefault="007A4DC1" w:rsidP="00902CBC">
            <w:pPr>
              <w:jc w:val="center"/>
              <w:rPr>
                <w:szCs w:val="21"/>
              </w:rPr>
            </w:pPr>
            <w:r w:rsidRPr="00CD53F0">
              <w:rPr>
                <w:szCs w:val="21"/>
              </w:rPr>
              <w:t>0.062</w:t>
            </w:r>
          </w:p>
        </w:tc>
        <w:tc>
          <w:tcPr>
            <w:tcW w:w="1157" w:type="dxa"/>
            <w:shd w:val="clear" w:color="auto" w:fill="auto"/>
            <w:vAlign w:val="center"/>
          </w:tcPr>
          <w:p w:rsidR="007A4DC1" w:rsidRPr="00CD53F0" w:rsidRDefault="007A4DC1" w:rsidP="00902CBC">
            <w:pPr>
              <w:jc w:val="center"/>
              <w:rPr>
                <w:szCs w:val="21"/>
              </w:rPr>
            </w:pPr>
            <w:r w:rsidRPr="00CD53F0">
              <w:rPr>
                <w:szCs w:val="21"/>
              </w:rPr>
              <w:t>0.049</w:t>
            </w:r>
          </w:p>
        </w:tc>
        <w:tc>
          <w:tcPr>
            <w:tcW w:w="1157" w:type="dxa"/>
            <w:shd w:val="clear" w:color="auto" w:fill="auto"/>
            <w:vAlign w:val="center"/>
          </w:tcPr>
          <w:p w:rsidR="007A4DC1" w:rsidRPr="00CD53F0" w:rsidRDefault="007A4DC1" w:rsidP="00902CBC">
            <w:pPr>
              <w:jc w:val="center"/>
              <w:rPr>
                <w:szCs w:val="21"/>
              </w:rPr>
            </w:pPr>
            <w:r w:rsidRPr="00CD53F0">
              <w:rPr>
                <w:szCs w:val="21"/>
              </w:rPr>
              <w:t>0.083</w:t>
            </w:r>
          </w:p>
        </w:tc>
      </w:tr>
      <w:tr w:rsidR="007A4DC1" w:rsidRPr="00CD53F0" w:rsidTr="00902CBC">
        <w:trPr>
          <w:cantSplit/>
          <w:trHeight w:val="424"/>
          <w:jc w:val="center"/>
        </w:trPr>
        <w:tc>
          <w:tcPr>
            <w:tcW w:w="2834" w:type="dxa"/>
            <w:vAlign w:val="center"/>
          </w:tcPr>
          <w:p w:rsidR="007A4DC1" w:rsidRPr="00CD53F0" w:rsidRDefault="007A4DC1" w:rsidP="00902CBC">
            <w:pPr>
              <w:spacing w:line="300" w:lineRule="auto"/>
              <w:jc w:val="center"/>
              <w:rPr>
                <w:szCs w:val="21"/>
              </w:rPr>
            </w:pPr>
            <w:r w:rsidRPr="00CD53F0">
              <w:rPr>
                <w:szCs w:val="21"/>
              </w:rPr>
              <w:t>组间变动性方差，</w:t>
            </w:r>
            <w:r w:rsidRPr="00CD53F0">
              <w:rPr>
                <w:i/>
                <w:szCs w:val="21"/>
              </w:rPr>
              <w:t>S</w:t>
            </w:r>
            <w:r w:rsidRPr="00CD53F0">
              <w:rPr>
                <w:szCs w:val="21"/>
                <w:vertAlign w:val="subscript"/>
              </w:rPr>
              <w:t>L</w:t>
            </w:r>
            <w:r w:rsidRPr="00CD53F0">
              <w:rPr>
                <w:szCs w:val="21"/>
                <w:vertAlign w:val="superscript"/>
              </w:rPr>
              <w:t>2</w:t>
            </w:r>
          </w:p>
        </w:tc>
        <w:tc>
          <w:tcPr>
            <w:tcW w:w="1156" w:type="dxa"/>
            <w:shd w:val="clear" w:color="auto" w:fill="auto"/>
            <w:vAlign w:val="center"/>
          </w:tcPr>
          <w:p w:rsidR="007A4DC1" w:rsidRPr="00CD53F0" w:rsidRDefault="007A4DC1" w:rsidP="00902CBC">
            <w:pPr>
              <w:spacing w:line="240" w:lineRule="exact"/>
              <w:jc w:val="center"/>
              <w:rPr>
                <w:szCs w:val="21"/>
              </w:rPr>
            </w:pPr>
            <w:r w:rsidRPr="00CD53F0">
              <w:rPr>
                <w:szCs w:val="21"/>
              </w:rPr>
              <w:t>0.00029</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0.00049</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0.00021</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0.00052</w:t>
            </w:r>
          </w:p>
        </w:tc>
      </w:tr>
      <w:tr w:rsidR="007A4DC1" w:rsidRPr="00CD53F0" w:rsidTr="00902CBC">
        <w:trPr>
          <w:cantSplit/>
          <w:trHeight w:val="424"/>
          <w:jc w:val="center"/>
        </w:trPr>
        <w:tc>
          <w:tcPr>
            <w:tcW w:w="2834" w:type="dxa"/>
            <w:vAlign w:val="center"/>
          </w:tcPr>
          <w:p w:rsidR="007A4DC1" w:rsidRPr="00CD53F0" w:rsidRDefault="007A4DC1" w:rsidP="00902CBC">
            <w:pPr>
              <w:jc w:val="center"/>
              <w:rPr>
                <w:szCs w:val="21"/>
              </w:rPr>
            </w:pPr>
            <w:r w:rsidRPr="00CD53F0">
              <w:rPr>
                <w:szCs w:val="21"/>
              </w:rPr>
              <w:t>再现性标准偏差，</w:t>
            </w:r>
            <w:r w:rsidRPr="00CD53F0">
              <w:rPr>
                <w:position w:val="-14"/>
                <w:szCs w:val="21"/>
              </w:rPr>
              <w:object w:dxaOrig="320" w:dyaOrig="380">
                <v:shape id="_x0000_i1066" type="#_x0000_t75" style="width:15.5pt;height:19pt" o:ole="">
                  <v:imagedata r:id="rId74" o:title=""/>
                </v:shape>
                <o:OLEObject Type="Embed" ProgID="Equation.3" ShapeID="_x0000_i1066" DrawAspect="Content" ObjectID="_1476256287" r:id="rId75"/>
              </w:object>
            </w:r>
          </w:p>
        </w:tc>
        <w:tc>
          <w:tcPr>
            <w:tcW w:w="1156" w:type="dxa"/>
            <w:shd w:val="clear" w:color="auto" w:fill="auto"/>
            <w:vAlign w:val="center"/>
          </w:tcPr>
          <w:p w:rsidR="007A4DC1" w:rsidRPr="00CD53F0" w:rsidRDefault="007A4DC1" w:rsidP="00902CBC">
            <w:pPr>
              <w:spacing w:line="240" w:lineRule="exact"/>
              <w:jc w:val="center"/>
              <w:rPr>
                <w:szCs w:val="21"/>
              </w:rPr>
            </w:pPr>
            <w:r w:rsidRPr="00CD53F0">
              <w:rPr>
                <w:szCs w:val="21"/>
              </w:rPr>
              <w:t>0.029</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0.023</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0.023</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0.038</w:t>
            </w:r>
          </w:p>
        </w:tc>
      </w:tr>
      <w:tr w:rsidR="007A4DC1" w:rsidRPr="00CD53F0" w:rsidTr="00902CBC">
        <w:trPr>
          <w:cantSplit/>
          <w:trHeight w:val="424"/>
          <w:jc w:val="center"/>
        </w:trPr>
        <w:tc>
          <w:tcPr>
            <w:tcW w:w="2834" w:type="dxa"/>
            <w:vAlign w:val="center"/>
          </w:tcPr>
          <w:p w:rsidR="007A4DC1" w:rsidRPr="00CD53F0" w:rsidRDefault="007A4DC1" w:rsidP="00902CBC">
            <w:pPr>
              <w:spacing w:line="300" w:lineRule="auto"/>
              <w:jc w:val="center"/>
              <w:rPr>
                <w:szCs w:val="21"/>
              </w:rPr>
            </w:pPr>
            <w:r w:rsidRPr="00CD53F0">
              <w:rPr>
                <w:szCs w:val="21"/>
              </w:rPr>
              <w:t>再现性限，</w:t>
            </w:r>
            <w:r w:rsidRPr="00CD53F0">
              <w:rPr>
                <w:i/>
                <w:szCs w:val="21"/>
              </w:rPr>
              <w:t>R</w:t>
            </w:r>
          </w:p>
        </w:tc>
        <w:tc>
          <w:tcPr>
            <w:tcW w:w="1156" w:type="dxa"/>
            <w:shd w:val="clear" w:color="auto" w:fill="auto"/>
            <w:vAlign w:val="center"/>
          </w:tcPr>
          <w:p w:rsidR="007A4DC1" w:rsidRPr="00CD53F0" w:rsidRDefault="007A4DC1" w:rsidP="00902CBC">
            <w:pPr>
              <w:spacing w:line="240" w:lineRule="exact"/>
              <w:jc w:val="center"/>
              <w:rPr>
                <w:szCs w:val="21"/>
              </w:rPr>
            </w:pPr>
            <w:r w:rsidRPr="00CD53F0">
              <w:rPr>
                <w:szCs w:val="21"/>
              </w:rPr>
              <w:t>0.082</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0.064</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0.064</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0.105</w:t>
            </w:r>
          </w:p>
        </w:tc>
      </w:tr>
      <w:tr w:rsidR="007A4DC1" w:rsidRPr="00CD53F0" w:rsidTr="00902CBC">
        <w:trPr>
          <w:cantSplit/>
          <w:trHeight w:val="424"/>
          <w:jc w:val="center"/>
        </w:trPr>
        <w:tc>
          <w:tcPr>
            <w:tcW w:w="2834" w:type="dxa"/>
            <w:vAlign w:val="center"/>
          </w:tcPr>
          <w:p w:rsidR="007A4DC1" w:rsidRPr="00CD53F0" w:rsidRDefault="007A4DC1" w:rsidP="00902CBC">
            <w:pPr>
              <w:spacing w:line="300" w:lineRule="auto"/>
              <w:jc w:val="center"/>
              <w:rPr>
                <w:szCs w:val="21"/>
              </w:rPr>
            </w:pPr>
            <w:r w:rsidRPr="00CD53F0">
              <w:rPr>
                <w:szCs w:val="21"/>
              </w:rPr>
              <w:t>再现性变异系数，</w:t>
            </w:r>
            <w:r w:rsidRPr="00CD53F0">
              <w:rPr>
                <w:szCs w:val="21"/>
              </w:rPr>
              <w:t>%</w:t>
            </w:r>
          </w:p>
        </w:tc>
        <w:tc>
          <w:tcPr>
            <w:tcW w:w="1156" w:type="dxa"/>
            <w:shd w:val="clear" w:color="auto" w:fill="auto"/>
            <w:vAlign w:val="center"/>
          </w:tcPr>
          <w:p w:rsidR="007A4DC1" w:rsidRPr="00CD53F0" w:rsidRDefault="007A4DC1" w:rsidP="00902CBC">
            <w:pPr>
              <w:spacing w:line="240" w:lineRule="exact"/>
              <w:jc w:val="center"/>
              <w:rPr>
                <w:szCs w:val="21"/>
              </w:rPr>
            </w:pPr>
            <w:r w:rsidRPr="00CD53F0">
              <w:rPr>
                <w:szCs w:val="21"/>
              </w:rPr>
              <w:t>1.26</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0.94</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4.07</w:t>
            </w:r>
          </w:p>
        </w:tc>
        <w:tc>
          <w:tcPr>
            <w:tcW w:w="1157" w:type="dxa"/>
            <w:shd w:val="clear" w:color="auto" w:fill="auto"/>
            <w:vAlign w:val="center"/>
          </w:tcPr>
          <w:p w:rsidR="007A4DC1" w:rsidRPr="00CD53F0" w:rsidRDefault="007A4DC1" w:rsidP="00902CBC">
            <w:pPr>
              <w:spacing w:line="240" w:lineRule="exact"/>
              <w:jc w:val="center"/>
              <w:rPr>
                <w:szCs w:val="21"/>
              </w:rPr>
            </w:pPr>
            <w:r w:rsidRPr="00CD53F0">
              <w:rPr>
                <w:szCs w:val="21"/>
              </w:rPr>
              <w:t>1.34</w:t>
            </w:r>
          </w:p>
        </w:tc>
      </w:tr>
    </w:tbl>
    <w:p w:rsidR="007A4DC1" w:rsidRPr="001075EB" w:rsidRDefault="007A4DC1" w:rsidP="007A4DC1">
      <w:pPr>
        <w:spacing w:line="360" w:lineRule="auto"/>
        <w:rPr>
          <w:szCs w:val="21"/>
        </w:rPr>
      </w:pPr>
      <w:r w:rsidRPr="001075EB">
        <w:rPr>
          <w:szCs w:val="21"/>
        </w:rPr>
        <w:t>（</w:t>
      </w:r>
      <w:r w:rsidRPr="001075EB">
        <w:rPr>
          <w:szCs w:val="21"/>
        </w:rPr>
        <w:t>6</w:t>
      </w:r>
      <w:r w:rsidRPr="001075EB">
        <w:rPr>
          <w:szCs w:val="21"/>
        </w:rPr>
        <w:t>）</w:t>
      </w:r>
      <w:r w:rsidRPr="001075EB">
        <w:rPr>
          <w:szCs w:val="21"/>
        </w:rPr>
        <w:t xml:space="preserve"> </w:t>
      </w:r>
      <w:r w:rsidRPr="001075EB">
        <w:rPr>
          <w:szCs w:val="21"/>
        </w:rPr>
        <w:t>精密度与</w:t>
      </w:r>
      <w:r w:rsidRPr="001075EB">
        <w:rPr>
          <w:szCs w:val="21"/>
        </w:rPr>
        <w:t>m</w:t>
      </w:r>
      <w:r w:rsidRPr="001075EB">
        <w:rPr>
          <w:szCs w:val="21"/>
        </w:rPr>
        <w:t>的关系</w:t>
      </w:r>
    </w:p>
    <w:p w:rsidR="007A4DC1" w:rsidRPr="001075EB" w:rsidRDefault="007A4DC1" w:rsidP="001075EB">
      <w:pPr>
        <w:spacing w:line="360" w:lineRule="auto"/>
        <w:ind w:firstLineChars="232" w:firstLine="487"/>
        <w:rPr>
          <w:szCs w:val="21"/>
        </w:rPr>
      </w:pPr>
      <w:r w:rsidRPr="001075EB">
        <w:rPr>
          <w:szCs w:val="21"/>
        </w:rPr>
        <w:t>对表</w:t>
      </w:r>
      <w:r w:rsidRPr="001075EB">
        <w:rPr>
          <w:szCs w:val="21"/>
        </w:rPr>
        <w:t>10</w:t>
      </w:r>
      <w:r w:rsidRPr="001075EB">
        <w:rPr>
          <w:szCs w:val="21"/>
        </w:rPr>
        <w:t>中的数据进行检查，没有显示出它们与</w:t>
      </w:r>
      <w:r w:rsidRPr="001075EB">
        <w:rPr>
          <w:szCs w:val="21"/>
        </w:rPr>
        <w:t>m</w:t>
      </w:r>
      <w:r w:rsidRPr="001075EB">
        <w:rPr>
          <w:szCs w:val="21"/>
        </w:rPr>
        <w:t>有任何依赖关系，因而可用它们的平均值。</w:t>
      </w:r>
    </w:p>
    <w:p w:rsidR="007A4DC1" w:rsidRPr="001075EB" w:rsidRDefault="007A4DC1" w:rsidP="007A4DC1">
      <w:pPr>
        <w:spacing w:line="360" w:lineRule="auto"/>
        <w:rPr>
          <w:szCs w:val="21"/>
        </w:rPr>
      </w:pPr>
      <w:r w:rsidRPr="001075EB">
        <w:rPr>
          <w:szCs w:val="21"/>
        </w:rPr>
        <w:t>（</w:t>
      </w:r>
      <w:r w:rsidRPr="001075EB">
        <w:rPr>
          <w:szCs w:val="21"/>
        </w:rPr>
        <w:t>7</w:t>
      </w:r>
      <w:r w:rsidRPr="001075EB">
        <w:rPr>
          <w:szCs w:val="21"/>
        </w:rPr>
        <w:t>）结论</w:t>
      </w:r>
    </w:p>
    <w:p w:rsidR="007A4DC1" w:rsidRPr="001075EB" w:rsidRDefault="007A4DC1" w:rsidP="007A4DC1">
      <w:pPr>
        <w:spacing w:line="360" w:lineRule="auto"/>
        <w:ind w:firstLine="437"/>
        <w:rPr>
          <w:szCs w:val="21"/>
        </w:rPr>
      </w:pPr>
      <w:r w:rsidRPr="001075EB">
        <w:rPr>
          <w:szCs w:val="21"/>
        </w:rPr>
        <w:t>测量方法精密度（以质量百分数</w:t>
      </w:r>
      <w:r w:rsidRPr="001075EB">
        <w:rPr>
          <w:szCs w:val="21"/>
        </w:rPr>
        <w:t xml:space="preserve"> [%</w:t>
      </w:r>
      <w:r w:rsidRPr="001075EB">
        <w:rPr>
          <w:szCs w:val="21"/>
        </w:rPr>
        <w:t>（</w:t>
      </w:r>
      <w:r w:rsidRPr="001075EB">
        <w:rPr>
          <w:szCs w:val="21"/>
        </w:rPr>
        <w:t>m/m</w:t>
      </w:r>
      <w:r w:rsidRPr="001075EB">
        <w:rPr>
          <w:szCs w:val="21"/>
        </w:rPr>
        <w:t>）</w:t>
      </w:r>
      <w:r w:rsidRPr="001075EB">
        <w:rPr>
          <w:szCs w:val="21"/>
        </w:rPr>
        <w:t xml:space="preserve">] </w:t>
      </w:r>
      <w:r w:rsidRPr="001075EB">
        <w:rPr>
          <w:szCs w:val="21"/>
        </w:rPr>
        <w:t>表示）可引述如下：</w:t>
      </w:r>
    </w:p>
    <w:p w:rsidR="007A4DC1" w:rsidRPr="001075EB" w:rsidRDefault="007A4DC1" w:rsidP="007A4DC1">
      <w:pPr>
        <w:spacing w:line="360" w:lineRule="auto"/>
        <w:ind w:firstLine="435"/>
        <w:rPr>
          <w:szCs w:val="21"/>
        </w:rPr>
      </w:pPr>
      <w:r w:rsidRPr="001075EB">
        <w:rPr>
          <w:szCs w:val="21"/>
        </w:rPr>
        <w:t>重复性标准偏差，</w:t>
      </w:r>
      <w:r w:rsidRPr="001075EB">
        <w:rPr>
          <w:szCs w:val="21"/>
        </w:rPr>
        <w:object w:dxaOrig="520" w:dyaOrig="340">
          <v:shape id="_x0000_i1067" type="#_x0000_t75" style="width:26.5pt;height:17.5pt" o:ole="">
            <v:imagedata r:id="rId76" o:title=""/>
          </v:shape>
          <o:OLEObject Type="Embed" ProgID="Equation.3" ShapeID="_x0000_i1067" DrawAspect="Content" ObjectID="_1476256288" r:id="rId77"/>
        </w:object>
      </w:r>
      <w:r w:rsidRPr="001075EB">
        <w:rPr>
          <w:szCs w:val="21"/>
        </w:rPr>
        <w:t>0.024</w:t>
      </w:r>
      <w:r w:rsidRPr="001075EB">
        <w:rPr>
          <w:szCs w:val="21"/>
        </w:rPr>
        <w:t>；</w:t>
      </w:r>
    </w:p>
    <w:p w:rsidR="007A4DC1" w:rsidRPr="001075EB" w:rsidRDefault="007A4DC1" w:rsidP="007A4DC1">
      <w:pPr>
        <w:spacing w:line="360" w:lineRule="auto"/>
        <w:ind w:firstLine="435"/>
        <w:rPr>
          <w:szCs w:val="21"/>
        </w:rPr>
      </w:pPr>
      <w:r w:rsidRPr="001075EB">
        <w:rPr>
          <w:szCs w:val="21"/>
        </w:rPr>
        <w:t>再现性标准偏差，</w:t>
      </w:r>
      <w:r w:rsidRPr="001075EB">
        <w:rPr>
          <w:szCs w:val="21"/>
        </w:rPr>
        <w:object w:dxaOrig="540" w:dyaOrig="340">
          <v:shape id="_x0000_i1068" type="#_x0000_t75" style="width:27pt;height:17.5pt" o:ole="">
            <v:imagedata r:id="rId78" o:title=""/>
          </v:shape>
          <o:OLEObject Type="Embed" ProgID="Equation.3" ShapeID="_x0000_i1068" DrawAspect="Content" ObjectID="_1476256289" r:id="rId79"/>
        </w:object>
      </w:r>
      <w:r w:rsidRPr="001075EB">
        <w:rPr>
          <w:szCs w:val="21"/>
        </w:rPr>
        <w:t>0.028</w:t>
      </w:r>
      <w:r w:rsidRPr="001075EB">
        <w:rPr>
          <w:szCs w:val="21"/>
        </w:rPr>
        <w:t>。</w:t>
      </w:r>
    </w:p>
    <w:p w:rsidR="007A4DC1" w:rsidRPr="00CD53F0" w:rsidRDefault="007A4DC1" w:rsidP="007A4DC1">
      <w:pPr>
        <w:spacing w:line="360" w:lineRule="auto"/>
        <w:ind w:firstLine="435"/>
        <w:rPr>
          <w:sz w:val="24"/>
        </w:rPr>
      </w:pPr>
      <w:r w:rsidRPr="001075EB">
        <w:rPr>
          <w:szCs w:val="21"/>
        </w:rPr>
        <w:t>这些值的适当范围为</w:t>
      </w:r>
      <w:r w:rsidRPr="001075EB">
        <w:rPr>
          <w:szCs w:val="21"/>
        </w:rPr>
        <w:t>0.405~1.969%</w:t>
      </w:r>
      <w:r w:rsidRPr="001075EB">
        <w:rPr>
          <w:szCs w:val="21"/>
        </w:rPr>
        <w:t>（</w:t>
      </w:r>
      <w:r w:rsidRPr="001075EB">
        <w:rPr>
          <w:szCs w:val="21"/>
        </w:rPr>
        <w:t>m/m</w:t>
      </w:r>
      <w:r w:rsidRPr="001075EB">
        <w:rPr>
          <w:szCs w:val="21"/>
        </w:rPr>
        <w:t>），这些值是通过六家实验室参与的一致水平试验获得的，所测可溶性膳食纤维含量的值在上述范围内，试验中所有检测结果均为正确值。</w:t>
      </w:r>
    </w:p>
    <w:p w:rsidR="007A4DC1" w:rsidRPr="001075EB" w:rsidRDefault="007A4DC1" w:rsidP="007A4DC1">
      <w:pPr>
        <w:spacing w:line="360" w:lineRule="auto"/>
        <w:rPr>
          <w:b/>
          <w:szCs w:val="21"/>
        </w:rPr>
      </w:pPr>
      <w:r w:rsidRPr="001075EB">
        <w:rPr>
          <w:b/>
          <w:szCs w:val="21"/>
        </w:rPr>
        <w:t xml:space="preserve">3  </w:t>
      </w:r>
      <w:r w:rsidRPr="001075EB">
        <w:rPr>
          <w:b/>
          <w:szCs w:val="21"/>
        </w:rPr>
        <w:t>结论</w:t>
      </w:r>
    </w:p>
    <w:p w:rsidR="007A4DC1" w:rsidRPr="001075EB" w:rsidRDefault="007A4DC1" w:rsidP="001075EB">
      <w:pPr>
        <w:spacing w:line="360" w:lineRule="auto"/>
        <w:ind w:firstLineChars="200" w:firstLine="420"/>
        <w:rPr>
          <w:szCs w:val="21"/>
        </w:rPr>
      </w:pPr>
      <w:r w:rsidRPr="001075EB">
        <w:rPr>
          <w:szCs w:val="21"/>
        </w:rPr>
        <w:t>结果表明，六家协作实验室：农业部谷物品质监督检验测试中心（北京）、国家粮食局科学研究院、国家农业标准化监测与研究中心（黑龙江）、黑龙江出入境检验检疫局检验检疫技术中心、农业部食品质量监督检验测试中心（佳木斯）、农业部谷物及制品质量监督检验测试中心（哈尔滨），进行酶重量法测定谷物及谷物制品中可溶性膳食纤维含量的方法准确度高、方法稳定，具有良好的重复性和再现性。</w:t>
      </w:r>
    </w:p>
    <w:p w:rsidR="007A4DC1" w:rsidRPr="00E00AE3" w:rsidRDefault="00191B29" w:rsidP="00963DAF">
      <w:pPr>
        <w:spacing w:line="360" w:lineRule="auto"/>
        <w:rPr>
          <w:rStyle w:val="a8"/>
          <w:rFonts w:cs="Courier New"/>
          <w:b/>
          <w:bCs/>
          <w:szCs w:val="21"/>
        </w:rPr>
      </w:pPr>
      <w:r>
        <w:rPr>
          <w:rFonts w:hint="eastAsia"/>
          <w:b/>
          <w:bCs/>
          <w:szCs w:val="21"/>
        </w:rPr>
        <w:t>五、</w:t>
      </w:r>
      <w:r w:rsidR="007A4DC1" w:rsidRPr="00E00AE3">
        <w:rPr>
          <w:rFonts w:hint="eastAsia"/>
          <w:b/>
          <w:bCs/>
          <w:szCs w:val="21"/>
        </w:rPr>
        <w:t>与有关的现行法律、法规和强制性标准的关系</w:t>
      </w:r>
    </w:p>
    <w:p w:rsidR="007A4DC1" w:rsidRPr="001075EB" w:rsidRDefault="007A4DC1" w:rsidP="00191B29">
      <w:pPr>
        <w:pStyle w:val="20"/>
        <w:spacing w:line="360" w:lineRule="auto"/>
        <w:ind w:left="0" w:firstLineChars="200" w:firstLine="420"/>
        <w:rPr>
          <w:rStyle w:val="a8"/>
          <w:rFonts w:cs="Courier New"/>
          <w:color w:val="auto"/>
          <w:sz w:val="21"/>
          <w:szCs w:val="21"/>
        </w:rPr>
      </w:pPr>
      <w:r w:rsidRPr="001075EB">
        <w:rPr>
          <w:rStyle w:val="a8"/>
          <w:rFonts w:cs="Courier New" w:hint="eastAsia"/>
          <w:color w:val="auto"/>
          <w:sz w:val="21"/>
          <w:szCs w:val="21"/>
        </w:rPr>
        <w:t>在标准的</w:t>
      </w:r>
      <w:r w:rsidR="005E0283" w:rsidRPr="001075EB">
        <w:rPr>
          <w:rStyle w:val="a8"/>
          <w:rFonts w:cs="Courier New" w:hint="eastAsia"/>
          <w:color w:val="auto"/>
          <w:sz w:val="21"/>
          <w:szCs w:val="21"/>
        </w:rPr>
        <w:t>制订过程中严格贯彻国家有关方针、政策、法律和规章，严格执行强制</w:t>
      </w:r>
      <w:r w:rsidRPr="001075EB">
        <w:rPr>
          <w:rStyle w:val="a8"/>
          <w:rFonts w:cs="Courier New" w:hint="eastAsia"/>
          <w:color w:val="auto"/>
          <w:sz w:val="21"/>
          <w:szCs w:val="21"/>
        </w:rPr>
        <w:t>国家标准和行业标准。与相关的各种基础标准相衔接，遵循了政策性和协调同一性的原则。</w:t>
      </w:r>
    </w:p>
    <w:p w:rsidR="007A4DC1" w:rsidRPr="00E00AE3" w:rsidRDefault="00191B29" w:rsidP="00963DAF">
      <w:pPr>
        <w:spacing w:line="360" w:lineRule="auto"/>
        <w:rPr>
          <w:rStyle w:val="a8"/>
          <w:rFonts w:ascii="宋体" w:hAnsi="宋体" w:cs="Courier New"/>
          <w:szCs w:val="21"/>
        </w:rPr>
      </w:pPr>
      <w:r>
        <w:rPr>
          <w:rFonts w:hint="eastAsia"/>
          <w:b/>
          <w:bCs/>
          <w:szCs w:val="21"/>
        </w:rPr>
        <w:t>六、</w:t>
      </w:r>
      <w:r w:rsidR="007A4DC1" w:rsidRPr="00E00AE3">
        <w:rPr>
          <w:rFonts w:hint="eastAsia"/>
          <w:b/>
          <w:bCs/>
          <w:szCs w:val="21"/>
        </w:rPr>
        <w:t>作为强制性标准或推荐性标准的建议</w:t>
      </w:r>
    </w:p>
    <w:p w:rsidR="007A4DC1" w:rsidRPr="00E00AE3" w:rsidRDefault="007A4DC1" w:rsidP="00963DAF">
      <w:pPr>
        <w:snapToGrid w:val="0"/>
        <w:spacing w:line="360" w:lineRule="auto"/>
        <w:rPr>
          <w:rStyle w:val="a8"/>
          <w:rFonts w:ascii="宋体" w:hAnsi="宋体" w:cs="Courier New"/>
          <w:szCs w:val="21"/>
        </w:rPr>
      </w:pPr>
      <w:r w:rsidRPr="00E00AE3">
        <w:rPr>
          <w:rStyle w:val="a8"/>
          <w:rFonts w:ascii="宋体" w:hAnsi="宋体" w:cs="Courier New" w:hint="eastAsia"/>
          <w:szCs w:val="21"/>
        </w:rPr>
        <w:t xml:space="preserve">   本标准为化学分析方法标准，并不涉及有关国家安全、保护人体健康和人身财产安全、环境质量要求等有关强制性地方标准或强制性条文等的八项要求之一。因此，建议将《</w:t>
      </w:r>
      <w:r w:rsidRPr="00E00AE3">
        <w:rPr>
          <w:rFonts w:hint="eastAsia"/>
          <w:szCs w:val="21"/>
        </w:rPr>
        <w:t>粮油检验</w:t>
      </w:r>
      <w:r w:rsidRPr="00E00AE3">
        <w:rPr>
          <w:rFonts w:hint="eastAsia"/>
          <w:szCs w:val="21"/>
        </w:rPr>
        <w:t xml:space="preserve"> </w:t>
      </w:r>
      <w:r w:rsidRPr="00E00AE3">
        <w:rPr>
          <w:rFonts w:hint="eastAsia"/>
          <w:szCs w:val="21"/>
        </w:rPr>
        <w:t>谷物、豆类中可溶性糖的测定</w:t>
      </w:r>
      <w:r w:rsidRPr="00E00AE3">
        <w:rPr>
          <w:rFonts w:hint="eastAsia"/>
          <w:szCs w:val="21"/>
        </w:rPr>
        <w:t xml:space="preserve">  </w:t>
      </w:r>
      <w:r w:rsidRPr="00E00AE3">
        <w:rPr>
          <w:rFonts w:hint="eastAsia"/>
          <w:szCs w:val="21"/>
        </w:rPr>
        <w:t>铜还原</w:t>
      </w:r>
      <w:r w:rsidRPr="00E00AE3">
        <w:rPr>
          <w:rFonts w:hint="eastAsia"/>
          <w:szCs w:val="21"/>
        </w:rPr>
        <w:t>-</w:t>
      </w:r>
      <w:r w:rsidRPr="00E00AE3">
        <w:rPr>
          <w:rFonts w:hint="eastAsia"/>
          <w:szCs w:val="21"/>
        </w:rPr>
        <w:t>碘量法</w:t>
      </w:r>
      <w:r w:rsidRPr="00E00AE3">
        <w:rPr>
          <w:rStyle w:val="a8"/>
          <w:rFonts w:ascii="宋体" w:hAnsi="宋体" w:cs="Courier New" w:hint="eastAsia"/>
          <w:szCs w:val="21"/>
        </w:rPr>
        <w:t>》作为推荐性部颁标准颁布实施。</w:t>
      </w:r>
    </w:p>
    <w:p w:rsidR="007A4DC1" w:rsidRPr="00E00AE3" w:rsidRDefault="00191B29" w:rsidP="007A4DC1">
      <w:pPr>
        <w:spacing w:line="360" w:lineRule="auto"/>
        <w:rPr>
          <w:b/>
          <w:bCs/>
          <w:szCs w:val="21"/>
        </w:rPr>
      </w:pPr>
      <w:r>
        <w:rPr>
          <w:rFonts w:hint="eastAsia"/>
          <w:b/>
          <w:bCs/>
          <w:szCs w:val="21"/>
        </w:rPr>
        <w:t>七、</w:t>
      </w:r>
      <w:r w:rsidR="007A4DC1" w:rsidRPr="00E00AE3">
        <w:rPr>
          <w:rFonts w:hint="eastAsia"/>
          <w:b/>
          <w:bCs/>
          <w:szCs w:val="21"/>
        </w:rPr>
        <w:t>参考文献</w:t>
      </w:r>
    </w:p>
    <w:p w:rsidR="007A4DC1" w:rsidRPr="0085707F" w:rsidRDefault="007A4DC1" w:rsidP="007A4DC1">
      <w:pPr>
        <w:tabs>
          <w:tab w:val="right" w:pos="8306"/>
        </w:tabs>
        <w:spacing w:line="300" w:lineRule="auto"/>
        <w:jc w:val="left"/>
        <w:rPr>
          <w:rFonts w:ascii="宋体"/>
          <w:szCs w:val="21"/>
        </w:rPr>
      </w:pPr>
      <w:r>
        <w:rPr>
          <w:rFonts w:ascii="宋体" w:hAnsi="宋体"/>
          <w:szCs w:val="21"/>
        </w:rPr>
        <w:t xml:space="preserve">1  </w:t>
      </w:r>
      <w:r w:rsidRPr="0085707F">
        <w:rPr>
          <w:rFonts w:ascii="宋体" w:hAnsi="宋体"/>
          <w:szCs w:val="21"/>
        </w:rPr>
        <w:t>GB/T</w:t>
      </w:r>
      <w:r>
        <w:rPr>
          <w:rFonts w:ascii="宋体" w:hAnsi="宋体"/>
          <w:szCs w:val="21"/>
        </w:rPr>
        <w:t xml:space="preserve"> 1.1-2009</w:t>
      </w:r>
      <w:r w:rsidRPr="0085707F">
        <w:rPr>
          <w:rFonts w:ascii="宋体" w:hAnsi="宋体"/>
          <w:szCs w:val="21"/>
        </w:rPr>
        <w:t xml:space="preserve">  </w:t>
      </w:r>
      <w:r w:rsidRPr="0085707F">
        <w:rPr>
          <w:rFonts w:ascii="宋体" w:hAnsi="宋体" w:hint="eastAsia"/>
          <w:szCs w:val="21"/>
        </w:rPr>
        <w:t>标准化工作导则</w:t>
      </w:r>
      <w:r w:rsidRPr="0085707F">
        <w:rPr>
          <w:rFonts w:ascii="宋体" w:hAnsi="宋体"/>
          <w:szCs w:val="21"/>
        </w:rPr>
        <w:t xml:space="preserve">  </w:t>
      </w:r>
      <w:r w:rsidRPr="0085707F">
        <w:rPr>
          <w:rFonts w:ascii="宋体" w:hAnsi="宋体" w:hint="eastAsia"/>
          <w:szCs w:val="21"/>
        </w:rPr>
        <w:t>第</w:t>
      </w:r>
      <w:r w:rsidRPr="0085707F">
        <w:rPr>
          <w:rFonts w:ascii="宋体" w:hAnsi="宋体"/>
          <w:szCs w:val="21"/>
        </w:rPr>
        <w:t>1</w:t>
      </w:r>
      <w:r>
        <w:rPr>
          <w:rFonts w:ascii="宋体" w:hAnsi="宋体" w:hint="eastAsia"/>
          <w:szCs w:val="21"/>
        </w:rPr>
        <w:t>部分：标准的结构和编写</w:t>
      </w:r>
      <w:r w:rsidRPr="0085707F">
        <w:rPr>
          <w:rFonts w:ascii="宋体"/>
          <w:szCs w:val="21"/>
        </w:rPr>
        <w:tab/>
      </w:r>
    </w:p>
    <w:p w:rsidR="007A4DC1" w:rsidRPr="0085707F" w:rsidRDefault="007A4DC1" w:rsidP="007A4DC1">
      <w:pPr>
        <w:spacing w:line="300" w:lineRule="auto"/>
        <w:jc w:val="left"/>
        <w:rPr>
          <w:rFonts w:ascii="宋体"/>
          <w:szCs w:val="21"/>
        </w:rPr>
      </w:pPr>
      <w:r>
        <w:rPr>
          <w:rFonts w:ascii="宋体" w:hAnsi="宋体"/>
          <w:szCs w:val="21"/>
        </w:rPr>
        <w:t>2</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w:t>
      </w:r>
      <w:r w:rsidRPr="0085707F">
        <w:rPr>
          <w:rFonts w:ascii="宋体" w:hAnsi="宋体"/>
          <w:szCs w:val="21"/>
        </w:rPr>
        <w:t xml:space="preserve">20001.4-2001  </w:t>
      </w:r>
      <w:r w:rsidRPr="0085707F">
        <w:rPr>
          <w:rFonts w:ascii="宋体" w:hAnsi="宋体" w:hint="eastAsia"/>
          <w:szCs w:val="21"/>
        </w:rPr>
        <w:t>标准编写规则</w:t>
      </w:r>
      <w:r w:rsidRPr="0085707F">
        <w:rPr>
          <w:rFonts w:ascii="宋体" w:hAnsi="宋体"/>
          <w:szCs w:val="21"/>
        </w:rPr>
        <w:t xml:space="preserve">  </w:t>
      </w:r>
      <w:r w:rsidRPr="0085707F">
        <w:rPr>
          <w:rFonts w:ascii="宋体" w:hAnsi="宋体" w:hint="eastAsia"/>
          <w:szCs w:val="21"/>
        </w:rPr>
        <w:t>第</w:t>
      </w:r>
      <w:r w:rsidRPr="0085707F">
        <w:rPr>
          <w:rFonts w:ascii="宋体" w:hAnsi="宋体"/>
          <w:szCs w:val="21"/>
        </w:rPr>
        <w:t>4</w:t>
      </w:r>
      <w:r w:rsidRPr="0085707F">
        <w:rPr>
          <w:rFonts w:ascii="宋体" w:hAnsi="宋体" w:hint="eastAsia"/>
          <w:szCs w:val="21"/>
        </w:rPr>
        <w:t>部分：化学分析方法</w:t>
      </w:r>
    </w:p>
    <w:p w:rsidR="007A4DC1" w:rsidRPr="0085707F" w:rsidRDefault="007A4DC1" w:rsidP="007A4DC1">
      <w:pPr>
        <w:spacing w:line="300" w:lineRule="auto"/>
        <w:ind w:left="315" w:hangingChars="150" w:hanging="315"/>
        <w:jc w:val="left"/>
        <w:rPr>
          <w:rFonts w:ascii="宋体"/>
          <w:szCs w:val="21"/>
        </w:rPr>
      </w:pPr>
      <w:r>
        <w:rPr>
          <w:rFonts w:ascii="宋体" w:hAnsi="宋体"/>
          <w:szCs w:val="21"/>
        </w:rPr>
        <w:t>3</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6379.1</w:t>
      </w:r>
      <w:r w:rsidRPr="0085707F">
        <w:rPr>
          <w:rFonts w:ascii="宋体" w:hAnsi="宋体"/>
          <w:szCs w:val="21"/>
        </w:rPr>
        <w:t>-2004</w:t>
      </w:r>
      <w:r>
        <w:rPr>
          <w:rFonts w:ascii="宋体" w:hAnsi="宋体"/>
          <w:szCs w:val="21"/>
        </w:rPr>
        <w:t>/ISO 5725-2:1994</w:t>
      </w:r>
      <w:r w:rsidRPr="0085707F">
        <w:rPr>
          <w:rFonts w:ascii="宋体" w:hAnsi="宋体"/>
          <w:szCs w:val="21"/>
        </w:rPr>
        <w:t xml:space="preserve"> </w:t>
      </w:r>
      <w:r>
        <w:rPr>
          <w:rFonts w:ascii="宋体" w:hAnsi="宋体"/>
          <w:szCs w:val="21"/>
        </w:rPr>
        <w:t xml:space="preserve"> </w:t>
      </w:r>
      <w:r w:rsidRPr="0085707F">
        <w:rPr>
          <w:rFonts w:ascii="宋体" w:hAnsi="宋体" w:hint="eastAsia"/>
          <w:szCs w:val="21"/>
        </w:rPr>
        <w:t>测量方法与结果的准确度（正确度与精密度）第</w:t>
      </w:r>
      <w:r w:rsidRPr="0085707F">
        <w:rPr>
          <w:rFonts w:ascii="宋体" w:hAnsi="宋体"/>
          <w:szCs w:val="21"/>
        </w:rPr>
        <w:t>1</w:t>
      </w:r>
      <w:r>
        <w:rPr>
          <w:rFonts w:ascii="宋体" w:hAnsi="宋体"/>
          <w:szCs w:val="21"/>
        </w:rPr>
        <w:t xml:space="preserve"> </w:t>
      </w:r>
      <w:r w:rsidRPr="0085707F">
        <w:rPr>
          <w:rFonts w:ascii="宋体" w:hAnsi="宋体" w:hint="eastAsia"/>
          <w:szCs w:val="21"/>
        </w:rPr>
        <w:t>部分</w:t>
      </w:r>
      <w:r>
        <w:rPr>
          <w:rFonts w:ascii="宋体" w:hAnsi="宋体"/>
          <w:szCs w:val="21"/>
        </w:rPr>
        <w:t>:</w:t>
      </w:r>
      <w:r w:rsidRPr="0085707F">
        <w:rPr>
          <w:rFonts w:ascii="宋体" w:hAnsi="宋体"/>
          <w:szCs w:val="21"/>
        </w:rPr>
        <w:t xml:space="preserve"> </w:t>
      </w:r>
      <w:r w:rsidRPr="0085707F">
        <w:rPr>
          <w:rFonts w:ascii="宋体" w:hAnsi="宋体" w:hint="eastAsia"/>
          <w:szCs w:val="21"/>
        </w:rPr>
        <w:t>总则与定义</w:t>
      </w:r>
    </w:p>
    <w:p w:rsidR="007A4DC1" w:rsidRPr="0085707F" w:rsidRDefault="007A4DC1" w:rsidP="007A4DC1">
      <w:pPr>
        <w:spacing w:line="300" w:lineRule="auto"/>
        <w:ind w:left="315" w:hangingChars="150" w:hanging="315"/>
        <w:jc w:val="left"/>
        <w:rPr>
          <w:rFonts w:ascii="宋体"/>
          <w:szCs w:val="21"/>
        </w:rPr>
      </w:pPr>
      <w:r>
        <w:rPr>
          <w:rFonts w:ascii="宋体" w:hAnsi="宋体"/>
          <w:szCs w:val="21"/>
        </w:rPr>
        <w:t>4</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6379.2</w:t>
      </w:r>
      <w:r w:rsidRPr="0085707F">
        <w:rPr>
          <w:rFonts w:ascii="宋体" w:hAnsi="宋体"/>
          <w:szCs w:val="21"/>
        </w:rPr>
        <w:t>-2004</w:t>
      </w:r>
      <w:r>
        <w:rPr>
          <w:rFonts w:ascii="宋体" w:hAnsi="宋体"/>
          <w:szCs w:val="21"/>
        </w:rPr>
        <w:t>/ISO 5725-2:1994</w:t>
      </w:r>
      <w:r w:rsidRPr="0085707F">
        <w:rPr>
          <w:rFonts w:ascii="宋体" w:hAnsi="宋体"/>
          <w:szCs w:val="21"/>
        </w:rPr>
        <w:t xml:space="preserve">  </w:t>
      </w:r>
      <w:r w:rsidRPr="0085707F">
        <w:rPr>
          <w:rFonts w:ascii="宋体" w:hAnsi="宋体" w:hint="eastAsia"/>
          <w:szCs w:val="21"/>
        </w:rPr>
        <w:t>测量方法与结果的准确度（正确度与精密度）第</w:t>
      </w:r>
      <w:r w:rsidRPr="0085707F">
        <w:rPr>
          <w:rFonts w:ascii="宋体" w:hAnsi="宋体"/>
          <w:szCs w:val="21"/>
        </w:rPr>
        <w:t>2</w:t>
      </w:r>
      <w:r w:rsidRPr="0085707F">
        <w:rPr>
          <w:rFonts w:ascii="宋体" w:hAnsi="宋体" w:hint="eastAsia"/>
          <w:szCs w:val="21"/>
        </w:rPr>
        <w:t>部分</w:t>
      </w:r>
      <w:r>
        <w:rPr>
          <w:rFonts w:ascii="宋体" w:hAnsi="宋体"/>
          <w:szCs w:val="21"/>
        </w:rPr>
        <w:t>:</w:t>
      </w:r>
      <w:r w:rsidRPr="0085707F">
        <w:rPr>
          <w:rFonts w:ascii="宋体" w:hAnsi="宋体"/>
          <w:szCs w:val="21"/>
        </w:rPr>
        <w:t xml:space="preserve"> </w:t>
      </w:r>
      <w:r w:rsidRPr="0085707F">
        <w:rPr>
          <w:rFonts w:ascii="宋体" w:hAnsi="宋体" w:hint="eastAsia"/>
          <w:szCs w:val="21"/>
        </w:rPr>
        <w:t>确定标准测量方法重复性与再现性的基本方法</w:t>
      </w:r>
    </w:p>
    <w:p w:rsidR="007A4DC1" w:rsidRPr="0085707F" w:rsidRDefault="007A4DC1" w:rsidP="007A4DC1">
      <w:pPr>
        <w:spacing w:line="300" w:lineRule="auto"/>
        <w:jc w:val="left"/>
        <w:rPr>
          <w:rFonts w:ascii="宋体"/>
          <w:szCs w:val="21"/>
        </w:rPr>
      </w:pPr>
      <w:r>
        <w:rPr>
          <w:rFonts w:ascii="宋体" w:hAnsi="宋体"/>
          <w:szCs w:val="21"/>
        </w:rPr>
        <w:t>5</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w:t>
      </w:r>
      <w:r w:rsidRPr="0085707F">
        <w:rPr>
          <w:rFonts w:ascii="宋体" w:hAnsi="宋体"/>
          <w:szCs w:val="21"/>
        </w:rPr>
        <w:t>6682-2</w:t>
      </w:r>
      <w:r>
        <w:rPr>
          <w:rFonts w:ascii="宋体" w:hAnsi="宋体"/>
          <w:szCs w:val="21"/>
        </w:rPr>
        <w:t>008</w:t>
      </w:r>
      <w:r w:rsidRPr="0085707F">
        <w:rPr>
          <w:rFonts w:ascii="宋体" w:hAnsi="宋体"/>
          <w:szCs w:val="21"/>
        </w:rPr>
        <w:t xml:space="preserve">  </w:t>
      </w:r>
      <w:r w:rsidRPr="0085707F">
        <w:rPr>
          <w:rFonts w:ascii="宋体" w:hAnsi="宋体" w:hint="eastAsia"/>
          <w:szCs w:val="21"/>
        </w:rPr>
        <w:t>分析实验室用水规格和试验方法（</w:t>
      </w:r>
      <w:r w:rsidRPr="0085707F">
        <w:rPr>
          <w:rFonts w:ascii="宋体" w:hAnsi="宋体"/>
          <w:szCs w:val="21"/>
        </w:rPr>
        <w:t>ISO</w:t>
      </w:r>
      <w:r>
        <w:rPr>
          <w:rFonts w:ascii="宋体" w:hAnsi="宋体"/>
          <w:szCs w:val="21"/>
        </w:rPr>
        <w:t xml:space="preserve"> </w:t>
      </w:r>
      <w:r w:rsidRPr="0085707F">
        <w:rPr>
          <w:rFonts w:ascii="宋体" w:hAnsi="宋体"/>
          <w:szCs w:val="21"/>
        </w:rPr>
        <w:t>3696</w:t>
      </w:r>
      <w:r w:rsidRPr="0085707F">
        <w:rPr>
          <w:rFonts w:ascii="宋体" w:hAnsi="宋体" w:hint="eastAsia"/>
          <w:szCs w:val="21"/>
        </w:rPr>
        <w:t>：</w:t>
      </w:r>
      <w:r w:rsidRPr="0085707F">
        <w:rPr>
          <w:rFonts w:ascii="宋体" w:hAnsi="宋体"/>
          <w:szCs w:val="21"/>
        </w:rPr>
        <w:t>1987</w:t>
      </w:r>
      <w:r>
        <w:rPr>
          <w:rFonts w:ascii="宋体" w:hAnsi="宋体" w:hint="eastAsia"/>
          <w:szCs w:val="21"/>
        </w:rPr>
        <w:t>，</w:t>
      </w:r>
      <w:r>
        <w:rPr>
          <w:rFonts w:ascii="宋体" w:hAnsi="宋体"/>
          <w:szCs w:val="21"/>
        </w:rPr>
        <w:t>MOD</w:t>
      </w:r>
      <w:r w:rsidRPr="0085707F">
        <w:rPr>
          <w:rFonts w:ascii="宋体" w:hAnsi="宋体" w:hint="eastAsia"/>
          <w:szCs w:val="21"/>
        </w:rPr>
        <w:t>）</w:t>
      </w:r>
    </w:p>
    <w:p w:rsidR="007A4DC1" w:rsidRPr="00E74059" w:rsidRDefault="007A4DC1" w:rsidP="007A4DC1">
      <w:pPr>
        <w:spacing w:line="300" w:lineRule="auto"/>
        <w:jc w:val="left"/>
        <w:rPr>
          <w:rFonts w:ascii="宋体"/>
          <w:szCs w:val="21"/>
        </w:rPr>
      </w:pPr>
      <w:r w:rsidRPr="00E74059">
        <w:rPr>
          <w:rFonts w:ascii="宋体" w:hAnsi="宋体"/>
          <w:szCs w:val="21"/>
        </w:rPr>
        <w:t xml:space="preserve">6 </w:t>
      </w:r>
      <w:r>
        <w:rPr>
          <w:rFonts w:ascii="宋体" w:hAnsi="宋体"/>
          <w:szCs w:val="21"/>
        </w:rPr>
        <w:t xml:space="preserve"> </w:t>
      </w:r>
      <w:r w:rsidRPr="00E74059">
        <w:rPr>
          <w:rFonts w:ascii="宋体" w:hAnsi="宋体"/>
          <w:szCs w:val="21"/>
        </w:rPr>
        <w:t xml:space="preserve">GB/T 601-2002  </w:t>
      </w:r>
      <w:r w:rsidRPr="00E74059">
        <w:rPr>
          <w:rFonts w:ascii="宋体" w:hAnsi="宋体" w:hint="eastAsia"/>
          <w:szCs w:val="21"/>
        </w:rPr>
        <w:t>化学试剂</w:t>
      </w:r>
      <w:r w:rsidRPr="00E74059">
        <w:rPr>
          <w:rFonts w:ascii="宋体" w:hAnsi="宋体"/>
          <w:szCs w:val="21"/>
        </w:rPr>
        <w:t xml:space="preserve">  </w:t>
      </w:r>
      <w:r w:rsidRPr="00E74059">
        <w:rPr>
          <w:rFonts w:ascii="宋体" w:hAnsi="宋体" w:hint="eastAsia"/>
          <w:szCs w:val="21"/>
        </w:rPr>
        <w:t>标准滴定溶液的制备</w:t>
      </w:r>
    </w:p>
    <w:p w:rsidR="007A4DC1" w:rsidRPr="00E74059" w:rsidRDefault="007A4DC1" w:rsidP="007A4DC1">
      <w:pPr>
        <w:spacing w:line="360" w:lineRule="auto"/>
        <w:rPr>
          <w:rFonts w:ascii="宋体"/>
          <w:szCs w:val="21"/>
        </w:rPr>
      </w:pPr>
      <w:r>
        <w:rPr>
          <w:rFonts w:ascii="宋体" w:hAnsi="宋体"/>
          <w:szCs w:val="21"/>
        </w:rPr>
        <w:t>7</w:t>
      </w:r>
      <w:r w:rsidRPr="00E74059">
        <w:rPr>
          <w:rFonts w:ascii="宋体" w:hAnsi="宋体"/>
          <w:szCs w:val="21"/>
        </w:rPr>
        <w:t xml:space="preserve"> </w:t>
      </w:r>
      <w:r>
        <w:rPr>
          <w:rFonts w:ascii="宋体" w:hAnsi="宋体"/>
          <w:szCs w:val="21"/>
        </w:rPr>
        <w:t xml:space="preserve"> </w:t>
      </w:r>
      <w:r w:rsidRPr="00E74059">
        <w:rPr>
          <w:rFonts w:ascii="宋体" w:hAnsi="宋体"/>
          <w:szCs w:val="21"/>
        </w:rPr>
        <w:t xml:space="preserve">GB/T 602-2002  </w:t>
      </w:r>
      <w:r w:rsidRPr="00E74059">
        <w:rPr>
          <w:rFonts w:ascii="宋体" w:hAnsi="宋体" w:hint="eastAsia"/>
          <w:szCs w:val="21"/>
        </w:rPr>
        <w:t>化学试剂</w:t>
      </w:r>
      <w:r w:rsidRPr="00E74059">
        <w:rPr>
          <w:rFonts w:ascii="宋体" w:hAnsi="宋体"/>
          <w:szCs w:val="21"/>
        </w:rPr>
        <w:t xml:space="preserve">  </w:t>
      </w:r>
      <w:r w:rsidRPr="00E74059">
        <w:rPr>
          <w:rFonts w:ascii="宋体" w:hAnsi="宋体" w:hint="eastAsia"/>
          <w:szCs w:val="21"/>
        </w:rPr>
        <w:t>杂质测定用标准溶液的制备</w:t>
      </w:r>
    </w:p>
    <w:p w:rsidR="007A4DC1" w:rsidRDefault="007A4DC1" w:rsidP="007A4DC1">
      <w:pPr>
        <w:spacing w:line="300" w:lineRule="auto"/>
        <w:jc w:val="left"/>
        <w:rPr>
          <w:rFonts w:ascii="宋体"/>
          <w:szCs w:val="21"/>
        </w:rPr>
      </w:pPr>
      <w:r>
        <w:rPr>
          <w:rFonts w:ascii="宋体" w:hAnsi="宋体"/>
          <w:szCs w:val="21"/>
        </w:rPr>
        <w:t xml:space="preserve">8  </w:t>
      </w:r>
      <w:r w:rsidRPr="0003576D">
        <w:rPr>
          <w:rFonts w:ascii="宋体" w:hAnsi="宋体"/>
          <w:szCs w:val="21"/>
        </w:rPr>
        <w:t xml:space="preserve">GB/T 6003.1-1997 </w:t>
      </w:r>
      <w:r w:rsidRPr="0003576D">
        <w:rPr>
          <w:rFonts w:ascii="宋体" w:hAnsi="宋体" w:hint="eastAsia"/>
          <w:szCs w:val="21"/>
        </w:rPr>
        <w:t>金属丝编织网试验筛</w:t>
      </w:r>
    </w:p>
    <w:p w:rsidR="007A4DC1" w:rsidRDefault="007A4DC1" w:rsidP="007A4DC1">
      <w:pPr>
        <w:spacing w:line="300" w:lineRule="auto"/>
        <w:jc w:val="left"/>
        <w:rPr>
          <w:rFonts w:ascii="宋体"/>
          <w:szCs w:val="21"/>
        </w:rPr>
      </w:pPr>
      <w:r>
        <w:rPr>
          <w:rFonts w:ascii="宋体" w:hAnsi="宋体"/>
          <w:szCs w:val="21"/>
        </w:rPr>
        <w:t>9  GB/T 22183-2008/ISO 5223</w:t>
      </w:r>
      <w:r>
        <w:rPr>
          <w:rFonts w:ascii="宋体" w:hAnsi="宋体" w:hint="eastAsia"/>
          <w:szCs w:val="21"/>
        </w:rPr>
        <w:t>：</w:t>
      </w:r>
      <w:r>
        <w:rPr>
          <w:rFonts w:ascii="宋体" w:hAnsi="宋体"/>
          <w:szCs w:val="21"/>
        </w:rPr>
        <w:t>1</w:t>
      </w:r>
      <w:r w:rsidRPr="0003576D">
        <w:rPr>
          <w:rFonts w:ascii="宋体" w:hAnsi="宋体"/>
          <w:szCs w:val="21"/>
        </w:rPr>
        <w:t>9</w:t>
      </w:r>
      <w:r>
        <w:rPr>
          <w:rFonts w:ascii="宋体" w:hAnsi="宋体"/>
          <w:szCs w:val="21"/>
        </w:rPr>
        <w:t xml:space="preserve">95 </w:t>
      </w:r>
      <w:r>
        <w:rPr>
          <w:rFonts w:ascii="宋体" w:hAnsi="宋体" w:hint="eastAsia"/>
          <w:szCs w:val="21"/>
        </w:rPr>
        <w:t>谷物检验筛</w:t>
      </w:r>
    </w:p>
    <w:p w:rsidR="007A4DC1" w:rsidRPr="00612A5A" w:rsidRDefault="007A4DC1" w:rsidP="007A4DC1">
      <w:pPr>
        <w:spacing w:line="300" w:lineRule="auto"/>
        <w:jc w:val="left"/>
        <w:rPr>
          <w:rFonts w:ascii="宋体"/>
          <w:szCs w:val="21"/>
        </w:rPr>
      </w:pPr>
      <w:r>
        <w:rPr>
          <w:rFonts w:ascii="宋体" w:hAnsi="宋体"/>
          <w:szCs w:val="21"/>
        </w:rPr>
        <w:t>10</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w:t>
      </w:r>
      <w:r w:rsidRPr="0085707F">
        <w:rPr>
          <w:rFonts w:ascii="宋体" w:hAnsi="宋体"/>
          <w:szCs w:val="21"/>
        </w:rPr>
        <w:t>8170</w:t>
      </w:r>
      <w:r>
        <w:rPr>
          <w:rFonts w:ascii="宋体" w:hAnsi="宋体"/>
          <w:szCs w:val="21"/>
        </w:rPr>
        <w:t>-2008</w:t>
      </w:r>
      <w:r w:rsidRPr="0085707F">
        <w:rPr>
          <w:rFonts w:ascii="宋体" w:hAnsi="宋体"/>
          <w:szCs w:val="21"/>
        </w:rPr>
        <w:t xml:space="preserve">  </w:t>
      </w:r>
      <w:r w:rsidRPr="0085707F">
        <w:rPr>
          <w:rFonts w:ascii="宋体" w:hAnsi="宋体" w:hint="eastAsia"/>
          <w:szCs w:val="21"/>
        </w:rPr>
        <w:t>数字修约规则</w:t>
      </w:r>
      <w:r>
        <w:rPr>
          <w:rFonts w:ascii="宋体" w:hAnsi="宋体" w:hint="eastAsia"/>
          <w:szCs w:val="21"/>
        </w:rPr>
        <w:t>与极限数值的表示和判定</w:t>
      </w:r>
    </w:p>
    <w:p w:rsidR="007A4DC1" w:rsidRDefault="007A4DC1" w:rsidP="007A4DC1">
      <w:pPr>
        <w:spacing w:line="300" w:lineRule="auto"/>
        <w:jc w:val="left"/>
        <w:rPr>
          <w:rFonts w:ascii="宋体"/>
          <w:szCs w:val="21"/>
        </w:rPr>
      </w:pPr>
      <w:r>
        <w:rPr>
          <w:rFonts w:ascii="宋体" w:hAnsi="宋体"/>
          <w:szCs w:val="21"/>
        </w:rPr>
        <w:t xml:space="preserve">11  JJG </w:t>
      </w:r>
      <w:r w:rsidRPr="0085707F">
        <w:rPr>
          <w:rFonts w:ascii="宋体" w:hAnsi="宋体"/>
          <w:szCs w:val="21"/>
        </w:rPr>
        <w:t>1027</w:t>
      </w:r>
      <w:r>
        <w:rPr>
          <w:rFonts w:ascii="宋体" w:hAnsi="宋体"/>
          <w:szCs w:val="21"/>
        </w:rPr>
        <w:t>-91</w:t>
      </w:r>
      <w:r w:rsidRPr="0085707F">
        <w:rPr>
          <w:rFonts w:ascii="宋体" w:hAnsi="宋体"/>
          <w:szCs w:val="21"/>
        </w:rPr>
        <w:t xml:space="preserve">  </w:t>
      </w:r>
      <w:r w:rsidRPr="0085707F">
        <w:rPr>
          <w:rFonts w:ascii="宋体" w:hAnsi="宋体" w:hint="eastAsia"/>
          <w:szCs w:val="21"/>
        </w:rPr>
        <w:t>测量误差及数据处理</w:t>
      </w:r>
    </w:p>
    <w:p w:rsidR="007A4DC1" w:rsidRPr="0003576D" w:rsidRDefault="007A4DC1" w:rsidP="007A4DC1">
      <w:pPr>
        <w:spacing w:line="300" w:lineRule="auto"/>
        <w:jc w:val="left"/>
        <w:rPr>
          <w:rFonts w:ascii="宋体"/>
          <w:szCs w:val="21"/>
        </w:rPr>
      </w:pPr>
      <w:r>
        <w:rPr>
          <w:rFonts w:ascii="宋体" w:hAnsi="宋体"/>
          <w:szCs w:val="21"/>
        </w:rPr>
        <w:t xml:space="preserve">12  </w:t>
      </w:r>
      <w:r w:rsidRPr="0003576D">
        <w:rPr>
          <w:rFonts w:ascii="宋体" w:hAnsi="宋体"/>
          <w:szCs w:val="21"/>
        </w:rPr>
        <w:t>GB/T 5490</w:t>
      </w:r>
      <w:r>
        <w:rPr>
          <w:rFonts w:ascii="宋体" w:hAnsi="宋体"/>
          <w:szCs w:val="21"/>
        </w:rPr>
        <w:t>-2010</w:t>
      </w:r>
      <w:r w:rsidRPr="0003576D">
        <w:rPr>
          <w:rFonts w:ascii="宋体" w:hAnsi="宋体"/>
          <w:szCs w:val="21"/>
        </w:rPr>
        <w:t xml:space="preserve">  </w:t>
      </w:r>
      <w:r w:rsidRPr="0003576D">
        <w:rPr>
          <w:rFonts w:ascii="宋体" w:hAnsi="宋体" w:hint="eastAsia"/>
          <w:szCs w:val="21"/>
        </w:rPr>
        <w:t>粮油检验</w:t>
      </w:r>
      <w:r>
        <w:rPr>
          <w:rFonts w:ascii="宋体" w:hAnsi="宋体"/>
          <w:szCs w:val="21"/>
        </w:rPr>
        <w:t xml:space="preserve"> </w:t>
      </w:r>
      <w:r w:rsidRPr="0003576D">
        <w:rPr>
          <w:rFonts w:ascii="宋体" w:hAnsi="宋体"/>
          <w:szCs w:val="21"/>
        </w:rPr>
        <w:t xml:space="preserve"> </w:t>
      </w:r>
      <w:r w:rsidRPr="0003576D">
        <w:rPr>
          <w:rFonts w:ascii="宋体" w:hAnsi="宋体" w:hint="eastAsia"/>
          <w:szCs w:val="21"/>
        </w:rPr>
        <w:t>一般规则</w:t>
      </w:r>
    </w:p>
    <w:p w:rsidR="007A4DC1" w:rsidRPr="00B63EFD" w:rsidRDefault="007A4DC1" w:rsidP="007A4DC1">
      <w:pPr>
        <w:spacing w:line="300" w:lineRule="auto"/>
        <w:jc w:val="left"/>
        <w:rPr>
          <w:rFonts w:ascii="宋体"/>
          <w:szCs w:val="21"/>
        </w:rPr>
      </w:pPr>
      <w:r>
        <w:rPr>
          <w:rFonts w:ascii="宋体" w:hAnsi="宋体"/>
          <w:szCs w:val="21"/>
        </w:rPr>
        <w:t xml:space="preserve">13  </w:t>
      </w:r>
      <w:r w:rsidRPr="0003576D">
        <w:rPr>
          <w:rFonts w:ascii="宋体" w:hAnsi="宋体"/>
          <w:szCs w:val="21"/>
        </w:rPr>
        <w:t xml:space="preserve">GB 5491-1985  </w:t>
      </w:r>
      <w:r w:rsidRPr="0003576D">
        <w:rPr>
          <w:rFonts w:ascii="宋体" w:hAnsi="宋体" w:hint="eastAsia"/>
          <w:szCs w:val="21"/>
        </w:rPr>
        <w:t>粮食、油料检验</w:t>
      </w:r>
      <w:r w:rsidRPr="0003576D">
        <w:rPr>
          <w:rFonts w:ascii="宋体" w:hAnsi="宋体"/>
          <w:szCs w:val="21"/>
        </w:rPr>
        <w:t xml:space="preserve"> </w:t>
      </w:r>
      <w:r>
        <w:rPr>
          <w:rFonts w:ascii="宋体" w:hAnsi="宋体"/>
          <w:szCs w:val="21"/>
        </w:rPr>
        <w:t xml:space="preserve"> </w:t>
      </w:r>
      <w:r w:rsidRPr="0003576D">
        <w:rPr>
          <w:rFonts w:ascii="宋体" w:hAnsi="宋体" w:hint="eastAsia"/>
          <w:szCs w:val="21"/>
        </w:rPr>
        <w:t>扦样、分样法</w:t>
      </w:r>
    </w:p>
    <w:p w:rsidR="007A4DC1" w:rsidRDefault="007A4DC1" w:rsidP="007A4DC1">
      <w:pPr>
        <w:spacing w:line="300" w:lineRule="auto"/>
        <w:ind w:left="420" w:hangingChars="200" w:hanging="420"/>
        <w:jc w:val="left"/>
        <w:rPr>
          <w:rFonts w:ascii="宋体"/>
          <w:szCs w:val="21"/>
        </w:rPr>
      </w:pPr>
      <w:r>
        <w:rPr>
          <w:rFonts w:ascii="宋体" w:hAnsi="宋体"/>
          <w:szCs w:val="21"/>
        </w:rPr>
        <w:t xml:space="preserve">14  </w:t>
      </w:r>
      <w:r w:rsidRPr="0085707F">
        <w:rPr>
          <w:rFonts w:ascii="宋体" w:hAnsi="宋体"/>
          <w:szCs w:val="21"/>
        </w:rPr>
        <w:t>GB/T</w:t>
      </w:r>
      <w:r>
        <w:rPr>
          <w:rFonts w:ascii="宋体" w:hAnsi="宋体"/>
          <w:szCs w:val="21"/>
        </w:rPr>
        <w:t xml:space="preserve"> 5009.1-2003 </w:t>
      </w:r>
      <w:r w:rsidRPr="0085707F">
        <w:rPr>
          <w:rFonts w:ascii="宋体" w:hAnsi="宋体" w:hint="eastAsia"/>
          <w:szCs w:val="21"/>
        </w:rPr>
        <w:t>食品卫生检验方法</w:t>
      </w:r>
      <w:r>
        <w:rPr>
          <w:rFonts w:ascii="宋体" w:hAnsi="宋体"/>
          <w:szCs w:val="21"/>
        </w:rPr>
        <w:t xml:space="preserve"> </w:t>
      </w:r>
      <w:r w:rsidRPr="0085707F">
        <w:rPr>
          <w:rFonts w:ascii="宋体" w:hAnsi="宋体" w:hint="eastAsia"/>
          <w:szCs w:val="21"/>
        </w:rPr>
        <w:t>理化部分</w:t>
      </w:r>
      <w:r>
        <w:rPr>
          <w:rFonts w:ascii="宋体" w:hAnsi="宋体"/>
          <w:szCs w:val="21"/>
        </w:rPr>
        <w:t xml:space="preserve"> </w:t>
      </w:r>
      <w:r w:rsidRPr="0085707F">
        <w:rPr>
          <w:rFonts w:ascii="宋体" w:hAnsi="宋体" w:hint="eastAsia"/>
          <w:szCs w:val="21"/>
        </w:rPr>
        <w:t>总则</w:t>
      </w:r>
    </w:p>
    <w:p w:rsidR="007A4DC1" w:rsidRPr="00F8556B" w:rsidRDefault="007A4DC1" w:rsidP="007A4DC1">
      <w:pPr>
        <w:spacing w:before="100" w:after="100" w:line="360" w:lineRule="exact"/>
        <w:rPr>
          <w:rFonts w:ascii="宋体"/>
          <w:szCs w:val="21"/>
        </w:rPr>
      </w:pPr>
      <w:r>
        <w:rPr>
          <w:rFonts w:ascii="宋体" w:hAnsi="宋体"/>
          <w:szCs w:val="21"/>
        </w:rPr>
        <w:t>15</w:t>
      </w:r>
      <w:r w:rsidRPr="0085707F">
        <w:rPr>
          <w:rFonts w:ascii="宋体" w:hAnsi="宋体"/>
          <w:szCs w:val="21"/>
        </w:rPr>
        <w:t xml:space="preserve"> </w:t>
      </w:r>
      <w:r>
        <w:rPr>
          <w:rFonts w:ascii="宋体" w:hAnsi="宋体"/>
          <w:szCs w:val="21"/>
        </w:rPr>
        <w:t xml:space="preserve"> </w:t>
      </w:r>
      <w:r>
        <w:rPr>
          <w:rFonts w:hint="eastAsia"/>
        </w:rPr>
        <w:t>汪红，</w:t>
      </w:r>
      <w:r w:rsidRPr="00F8556B">
        <w:rPr>
          <w:rFonts w:ascii="宋体" w:hAnsi="宋体" w:hint="eastAsia"/>
          <w:szCs w:val="21"/>
        </w:rPr>
        <w:t>酶重量法测定食品中膳食纤维含量方法的改进</w:t>
      </w:r>
      <w:r>
        <w:rPr>
          <w:rFonts w:ascii="宋体"/>
          <w:szCs w:val="21"/>
        </w:rPr>
        <w:t>.</w:t>
      </w:r>
      <w:r>
        <w:rPr>
          <w:rFonts w:ascii="宋体" w:hAnsi="宋体" w:hint="eastAsia"/>
          <w:szCs w:val="21"/>
        </w:rPr>
        <w:t>食品工业科技，</w:t>
      </w:r>
      <w:r>
        <w:rPr>
          <w:rFonts w:ascii="宋体" w:hAnsi="宋体"/>
          <w:szCs w:val="21"/>
        </w:rPr>
        <w:t>2007</w:t>
      </w:r>
      <w:r>
        <w:rPr>
          <w:rFonts w:ascii="宋体" w:hAnsi="宋体" w:hint="eastAsia"/>
          <w:szCs w:val="21"/>
        </w:rPr>
        <w:t>，（</w:t>
      </w:r>
      <w:r>
        <w:rPr>
          <w:rFonts w:ascii="宋体" w:hAnsi="宋体"/>
          <w:szCs w:val="21"/>
        </w:rPr>
        <w:t>9</w:t>
      </w:r>
      <w:r>
        <w:rPr>
          <w:rFonts w:ascii="宋体" w:hAnsi="宋体" w:hint="eastAsia"/>
          <w:szCs w:val="21"/>
        </w:rPr>
        <w:t>）：</w:t>
      </w:r>
      <w:r>
        <w:rPr>
          <w:rFonts w:ascii="宋体" w:hAnsi="宋体"/>
          <w:szCs w:val="21"/>
        </w:rPr>
        <w:t>203-205.</w:t>
      </w:r>
    </w:p>
    <w:p w:rsidR="007A4DC1" w:rsidRPr="007A2705" w:rsidRDefault="007A4DC1" w:rsidP="007A4DC1">
      <w:pPr>
        <w:spacing w:before="100" w:after="100" w:line="360" w:lineRule="exact"/>
        <w:rPr>
          <w:rFonts w:ascii="宋体"/>
          <w:szCs w:val="21"/>
        </w:rPr>
      </w:pPr>
      <w:r>
        <w:t>16</w:t>
      </w:r>
      <w:r>
        <w:rPr>
          <w:rFonts w:hint="eastAsia"/>
        </w:rPr>
        <w:t>张玲玲，陈礼玲等</w:t>
      </w:r>
      <w:r w:rsidRPr="00437261">
        <w:rPr>
          <w:rFonts w:ascii="宋体" w:hAnsi="宋体" w:hint="eastAsia"/>
          <w:szCs w:val="21"/>
        </w:rPr>
        <w:t>酶重量法测定不同甘薯品种中总膳食纤维含量</w:t>
      </w:r>
      <w:r w:rsidRPr="00437261">
        <w:rPr>
          <w:rFonts w:ascii="宋体"/>
          <w:szCs w:val="21"/>
        </w:rPr>
        <w:t>.</w:t>
      </w:r>
      <w:r>
        <w:rPr>
          <w:rFonts w:ascii="宋体" w:hAnsi="宋体" w:hint="eastAsia"/>
          <w:szCs w:val="21"/>
        </w:rPr>
        <w:t>现代预防医学，</w:t>
      </w:r>
      <w:r>
        <w:rPr>
          <w:rFonts w:ascii="宋体" w:hAnsi="宋体"/>
          <w:szCs w:val="21"/>
        </w:rPr>
        <w:t>2010</w:t>
      </w: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:238-240</w:t>
      </w:r>
    </w:p>
    <w:p w:rsidR="007A4DC1" w:rsidRDefault="007A4DC1" w:rsidP="007A4DC1">
      <w:pPr>
        <w:spacing w:line="360" w:lineRule="auto"/>
        <w:rPr>
          <w:szCs w:val="21"/>
        </w:rPr>
      </w:pPr>
      <w:r>
        <w:rPr>
          <w:rFonts w:ascii="宋体" w:hAnsi="宋体"/>
          <w:szCs w:val="21"/>
        </w:rPr>
        <w:t>17</w:t>
      </w:r>
      <w:r>
        <w:rPr>
          <w:rFonts w:hAnsi="宋体"/>
          <w:szCs w:val="21"/>
        </w:rPr>
        <w:t xml:space="preserve">  </w:t>
      </w:r>
      <w:r>
        <w:rPr>
          <w:rFonts w:hAnsi="宋体" w:hint="eastAsia"/>
          <w:szCs w:val="21"/>
        </w:rPr>
        <w:t>田纪春</w:t>
      </w:r>
      <w:r>
        <w:rPr>
          <w:szCs w:val="21"/>
        </w:rPr>
        <w:t>.</w:t>
      </w:r>
      <w:r>
        <w:rPr>
          <w:rFonts w:hAnsi="宋体" w:hint="eastAsia"/>
          <w:szCs w:val="21"/>
        </w:rPr>
        <w:t>《谷物品质测试理论与方法》北京</w:t>
      </w:r>
      <w:r>
        <w:rPr>
          <w:rFonts w:hint="eastAsia"/>
          <w:szCs w:val="21"/>
        </w:rPr>
        <w:t>：</w:t>
      </w:r>
      <w:r>
        <w:rPr>
          <w:rFonts w:hAnsi="宋体" w:hint="eastAsia"/>
          <w:szCs w:val="21"/>
        </w:rPr>
        <w:t>科学出版社</w:t>
      </w:r>
      <w:r>
        <w:rPr>
          <w:szCs w:val="21"/>
        </w:rPr>
        <w:t xml:space="preserve"> 2006.</w:t>
      </w:r>
    </w:p>
    <w:p w:rsidR="007A4DC1" w:rsidRDefault="007A4DC1" w:rsidP="007A4DC1">
      <w:pPr>
        <w:spacing w:line="300" w:lineRule="auto"/>
        <w:ind w:left="420" w:hangingChars="200" w:hanging="420"/>
        <w:jc w:val="left"/>
        <w:rPr>
          <w:rFonts w:ascii="宋体"/>
          <w:szCs w:val="21"/>
        </w:rPr>
      </w:pPr>
      <w:r>
        <w:rPr>
          <w:rFonts w:ascii="宋体" w:hAnsi="宋体"/>
          <w:color w:val="000000"/>
          <w:szCs w:val="21"/>
        </w:rPr>
        <w:t xml:space="preserve">18  </w:t>
      </w:r>
      <w:r w:rsidRPr="00B52990">
        <w:rPr>
          <w:rFonts w:ascii="宋体" w:hAnsi="宋体"/>
          <w:szCs w:val="21"/>
        </w:rPr>
        <w:t>AOAC Official method 99</w:t>
      </w:r>
      <w:r>
        <w:rPr>
          <w:rFonts w:ascii="宋体" w:hAnsi="宋体"/>
          <w:szCs w:val="21"/>
        </w:rPr>
        <w:t>1</w:t>
      </w:r>
      <w:r>
        <w:rPr>
          <w:rFonts w:ascii="宋体"/>
          <w:szCs w:val="21"/>
        </w:rPr>
        <w:t>.</w:t>
      </w:r>
      <w:r>
        <w:rPr>
          <w:rFonts w:ascii="宋体" w:hAnsi="宋体"/>
          <w:szCs w:val="21"/>
        </w:rPr>
        <w:t>43</w:t>
      </w:r>
      <w:r w:rsidRPr="00B52990">
        <w:rPr>
          <w:rFonts w:ascii="宋体" w:hAnsi="宋体"/>
          <w:szCs w:val="21"/>
        </w:rPr>
        <w:t>,Total,solube,and insoluble dietary fiber</w:t>
      </w:r>
      <w:r>
        <w:rPr>
          <w:rFonts w:ascii="宋体" w:hAnsi="宋体"/>
          <w:szCs w:val="21"/>
        </w:rPr>
        <w:t xml:space="preserve"> </w:t>
      </w:r>
      <w:r w:rsidRPr="00B52990">
        <w:rPr>
          <w:rFonts w:ascii="宋体" w:hAnsi="宋体"/>
          <w:szCs w:val="21"/>
        </w:rPr>
        <w:t>in foods. Official methods of analysis of AOAC INTERNATIONAL[S].17th ed.2000,2(32):7-12</w:t>
      </w:r>
    </w:p>
    <w:p w:rsidR="007A4DC1" w:rsidRPr="00CD53F0" w:rsidRDefault="007A4DC1" w:rsidP="007A4DC1">
      <w:pPr>
        <w:spacing w:line="360" w:lineRule="auto"/>
        <w:ind w:firstLineChars="200" w:firstLine="420"/>
        <w:rPr>
          <w:sz w:val="24"/>
        </w:rPr>
      </w:pPr>
      <w:r>
        <w:rPr>
          <w:rFonts w:ascii="宋体" w:hAnsi="宋体"/>
          <w:szCs w:val="21"/>
        </w:rPr>
        <w:t>19  AACC32-06</w:t>
      </w:r>
      <w:r w:rsidRPr="000058A4">
        <w:rPr>
          <w:rFonts w:hint="eastAsia"/>
          <w:szCs w:val="21"/>
        </w:rPr>
        <w:t>总膳食纤维</w:t>
      </w:r>
      <w:r>
        <w:rPr>
          <w:rFonts w:hint="eastAsia"/>
          <w:szCs w:val="21"/>
        </w:rPr>
        <w:t>快速重量</w:t>
      </w:r>
      <w:r w:rsidRPr="000058A4">
        <w:rPr>
          <w:rFonts w:hint="eastAsia"/>
          <w:szCs w:val="21"/>
        </w:rPr>
        <w:t>法</w:t>
      </w:r>
    </w:p>
    <w:p w:rsidR="007A4DC1" w:rsidRPr="007A4DC1" w:rsidRDefault="007A4DC1" w:rsidP="00234F38">
      <w:pPr>
        <w:spacing w:line="360" w:lineRule="auto"/>
        <w:ind w:firstLineChars="200" w:firstLine="420"/>
        <w:rPr>
          <w:szCs w:val="21"/>
        </w:rPr>
      </w:pPr>
    </w:p>
    <w:p w:rsidR="00C169A9" w:rsidRDefault="00C169A9" w:rsidP="00234F38">
      <w:pPr>
        <w:spacing w:line="360" w:lineRule="auto"/>
        <w:ind w:firstLineChars="200" w:firstLine="420"/>
        <w:sectPr w:rsidR="00C169A9" w:rsidSect="00244050">
          <w:headerReference w:type="default" r:id="rId80"/>
          <w:footerReference w:type="default" r:id="rId81"/>
          <w:pgSz w:w="11906" w:h="16838" w:code="9"/>
          <w:pgMar w:top="1247" w:right="1134" w:bottom="1247" w:left="1134" w:header="851" w:footer="992" w:gutter="0"/>
          <w:cols w:space="425"/>
          <w:docGrid w:linePitch="312"/>
        </w:sectPr>
      </w:pPr>
    </w:p>
    <w:p w:rsidR="00C169A9" w:rsidRDefault="00C169A9" w:rsidP="00757F0E">
      <w:pPr>
        <w:spacing w:line="480" w:lineRule="auto"/>
        <w:rPr>
          <w:rFonts w:ascii="黑体" w:eastAsia="黑体"/>
          <w:sz w:val="24"/>
        </w:rPr>
      </w:pPr>
      <w:r>
        <w:rPr>
          <w:rFonts w:hAnsi="宋体" w:hint="eastAsia"/>
          <w:b/>
          <w:bCs/>
          <w:szCs w:val="21"/>
        </w:rPr>
        <w:t>五、</w:t>
      </w:r>
      <w:r>
        <w:rPr>
          <w:rFonts w:ascii="黑体" w:eastAsia="黑体" w:hint="eastAsia"/>
          <w:sz w:val="24"/>
        </w:rPr>
        <w:t>主要参考文献</w:t>
      </w:r>
    </w:p>
    <w:p w:rsidR="00C169A9" w:rsidRPr="00757F0E" w:rsidRDefault="00C169A9" w:rsidP="00757F0E">
      <w:pPr>
        <w:spacing w:line="360" w:lineRule="auto"/>
        <w:rPr>
          <w:szCs w:val="21"/>
        </w:rPr>
      </w:pPr>
      <w:r>
        <w:rPr>
          <w:rFonts w:hAnsi="宋体" w:hint="eastAsia"/>
          <w:szCs w:val="21"/>
        </w:rPr>
        <w:t>制定本标准时主要采用和参考以下标准及资料：</w:t>
      </w:r>
    </w:p>
    <w:p w:rsidR="00C169A9" w:rsidRPr="0085707F" w:rsidRDefault="00C169A9" w:rsidP="002D0F11">
      <w:pPr>
        <w:tabs>
          <w:tab w:val="right" w:pos="8306"/>
        </w:tabs>
        <w:spacing w:line="300" w:lineRule="auto"/>
        <w:jc w:val="left"/>
        <w:rPr>
          <w:rFonts w:ascii="宋体"/>
          <w:szCs w:val="21"/>
        </w:rPr>
      </w:pPr>
      <w:r>
        <w:rPr>
          <w:rFonts w:ascii="宋体" w:hAnsi="宋体"/>
          <w:szCs w:val="21"/>
        </w:rPr>
        <w:t xml:space="preserve">1  </w:t>
      </w:r>
      <w:r w:rsidRPr="0085707F">
        <w:rPr>
          <w:rFonts w:ascii="宋体" w:hAnsi="宋体"/>
          <w:szCs w:val="21"/>
        </w:rPr>
        <w:t>GB/T</w:t>
      </w:r>
      <w:r>
        <w:rPr>
          <w:rFonts w:ascii="宋体" w:hAnsi="宋体"/>
          <w:szCs w:val="21"/>
        </w:rPr>
        <w:t xml:space="preserve"> 1.1-2009</w:t>
      </w:r>
      <w:r w:rsidRPr="0085707F">
        <w:rPr>
          <w:rFonts w:ascii="宋体" w:hAnsi="宋体"/>
          <w:szCs w:val="21"/>
        </w:rPr>
        <w:t xml:space="preserve">  </w:t>
      </w:r>
      <w:r w:rsidRPr="0085707F">
        <w:rPr>
          <w:rFonts w:ascii="宋体" w:hAnsi="宋体" w:hint="eastAsia"/>
          <w:szCs w:val="21"/>
        </w:rPr>
        <w:t>标准化工作导则</w:t>
      </w:r>
      <w:r w:rsidRPr="0085707F">
        <w:rPr>
          <w:rFonts w:ascii="宋体" w:hAnsi="宋体"/>
          <w:szCs w:val="21"/>
        </w:rPr>
        <w:t xml:space="preserve">  </w:t>
      </w:r>
      <w:r w:rsidRPr="0085707F">
        <w:rPr>
          <w:rFonts w:ascii="宋体" w:hAnsi="宋体" w:hint="eastAsia"/>
          <w:szCs w:val="21"/>
        </w:rPr>
        <w:t>第</w:t>
      </w:r>
      <w:r w:rsidRPr="0085707F">
        <w:rPr>
          <w:rFonts w:ascii="宋体" w:hAnsi="宋体"/>
          <w:szCs w:val="21"/>
        </w:rPr>
        <w:t>1</w:t>
      </w:r>
      <w:r>
        <w:rPr>
          <w:rFonts w:ascii="宋体" w:hAnsi="宋体" w:hint="eastAsia"/>
          <w:szCs w:val="21"/>
        </w:rPr>
        <w:t>部分：标准的结构和编写</w:t>
      </w:r>
      <w:r w:rsidRPr="0085707F">
        <w:rPr>
          <w:rFonts w:ascii="宋体"/>
          <w:szCs w:val="21"/>
        </w:rPr>
        <w:tab/>
      </w:r>
    </w:p>
    <w:p w:rsidR="00C169A9" w:rsidRPr="0085707F" w:rsidRDefault="00C169A9" w:rsidP="00757F0E">
      <w:pPr>
        <w:spacing w:line="300" w:lineRule="auto"/>
        <w:jc w:val="left"/>
        <w:rPr>
          <w:rFonts w:ascii="宋体"/>
          <w:szCs w:val="21"/>
        </w:rPr>
      </w:pPr>
      <w:r>
        <w:rPr>
          <w:rFonts w:ascii="宋体" w:hAnsi="宋体"/>
          <w:szCs w:val="21"/>
        </w:rPr>
        <w:t>2</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w:t>
      </w:r>
      <w:r w:rsidRPr="0085707F">
        <w:rPr>
          <w:rFonts w:ascii="宋体" w:hAnsi="宋体"/>
          <w:szCs w:val="21"/>
        </w:rPr>
        <w:t xml:space="preserve">20001.4-2001  </w:t>
      </w:r>
      <w:r w:rsidRPr="0085707F">
        <w:rPr>
          <w:rFonts w:ascii="宋体" w:hAnsi="宋体" w:hint="eastAsia"/>
          <w:szCs w:val="21"/>
        </w:rPr>
        <w:t>标准编写规则</w:t>
      </w:r>
      <w:r w:rsidRPr="0085707F">
        <w:rPr>
          <w:rFonts w:ascii="宋体" w:hAnsi="宋体"/>
          <w:szCs w:val="21"/>
        </w:rPr>
        <w:t xml:space="preserve">  </w:t>
      </w:r>
      <w:r w:rsidRPr="0085707F">
        <w:rPr>
          <w:rFonts w:ascii="宋体" w:hAnsi="宋体" w:hint="eastAsia"/>
          <w:szCs w:val="21"/>
        </w:rPr>
        <w:t>第</w:t>
      </w:r>
      <w:r w:rsidRPr="0085707F">
        <w:rPr>
          <w:rFonts w:ascii="宋体" w:hAnsi="宋体"/>
          <w:szCs w:val="21"/>
        </w:rPr>
        <w:t>4</w:t>
      </w:r>
      <w:r w:rsidRPr="0085707F">
        <w:rPr>
          <w:rFonts w:ascii="宋体" w:hAnsi="宋体" w:hint="eastAsia"/>
          <w:szCs w:val="21"/>
        </w:rPr>
        <w:t>部分：化学分析方法</w:t>
      </w:r>
    </w:p>
    <w:p w:rsidR="00C169A9" w:rsidRPr="0085707F" w:rsidRDefault="00C169A9" w:rsidP="00234F38">
      <w:pPr>
        <w:spacing w:line="300" w:lineRule="auto"/>
        <w:ind w:left="315" w:hangingChars="150" w:hanging="315"/>
        <w:jc w:val="left"/>
        <w:rPr>
          <w:rFonts w:ascii="宋体"/>
          <w:szCs w:val="21"/>
        </w:rPr>
      </w:pPr>
      <w:r>
        <w:rPr>
          <w:rFonts w:ascii="宋体" w:hAnsi="宋体"/>
          <w:szCs w:val="21"/>
        </w:rPr>
        <w:t>3</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6379.1</w:t>
      </w:r>
      <w:r w:rsidRPr="0085707F">
        <w:rPr>
          <w:rFonts w:ascii="宋体" w:hAnsi="宋体"/>
          <w:szCs w:val="21"/>
        </w:rPr>
        <w:t>-2004</w:t>
      </w:r>
      <w:r>
        <w:rPr>
          <w:rFonts w:ascii="宋体" w:hAnsi="宋体"/>
          <w:szCs w:val="21"/>
        </w:rPr>
        <w:t>/ISO 5725-2:1994</w:t>
      </w:r>
      <w:r w:rsidRPr="0085707F">
        <w:rPr>
          <w:rFonts w:ascii="宋体" w:hAnsi="宋体"/>
          <w:szCs w:val="21"/>
        </w:rPr>
        <w:t xml:space="preserve"> </w:t>
      </w:r>
      <w:r>
        <w:rPr>
          <w:rFonts w:ascii="宋体" w:hAnsi="宋体"/>
          <w:szCs w:val="21"/>
        </w:rPr>
        <w:t xml:space="preserve"> </w:t>
      </w:r>
      <w:r w:rsidRPr="0085707F">
        <w:rPr>
          <w:rFonts w:ascii="宋体" w:hAnsi="宋体" w:hint="eastAsia"/>
          <w:szCs w:val="21"/>
        </w:rPr>
        <w:t>测量方法与结果的准确度（正确度与精密度）第</w:t>
      </w:r>
      <w:r w:rsidRPr="0085707F">
        <w:rPr>
          <w:rFonts w:ascii="宋体" w:hAnsi="宋体"/>
          <w:szCs w:val="21"/>
        </w:rPr>
        <w:t>1</w:t>
      </w:r>
      <w:r>
        <w:rPr>
          <w:rFonts w:ascii="宋体" w:hAnsi="宋体"/>
          <w:szCs w:val="21"/>
        </w:rPr>
        <w:t xml:space="preserve"> </w:t>
      </w:r>
      <w:r w:rsidRPr="0085707F">
        <w:rPr>
          <w:rFonts w:ascii="宋体" w:hAnsi="宋体" w:hint="eastAsia"/>
          <w:szCs w:val="21"/>
        </w:rPr>
        <w:t>部分</w:t>
      </w:r>
      <w:r>
        <w:rPr>
          <w:rFonts w:ascii="宋体" w:hAnsi="宋体"/>
          <w:szCs w:val="21"/>
        </w:rPr>
        <w:t>:</w:t>
      </w:r>
      <w:r w:rsidRPr="0085707F">
        <w:rPr>
          <w:rFonts w:ascii="宋体" w:hAnsi="宋体"/>
          <w:szCs w:val="21"/>
        </w:rPr>
        <w:t xml:space="preserve"> </w:t>
      </w:r>
      <w:r w:rsidRPr="0085707F">
        <w:rPr>
          <w:rFonts w:ascii="宋体" w:hAnsi="宋体" w:hint="eastAsia"/>
          <w:szCs w:val="21"/>
        </w:rPr>
        <w:t>总则与定义</w:t>
      </w:r>
    </w:p>
    <w:p w:rsidR="00C169A9" w:rsidRPr="0085707F" w:rsidRDefault="00C169A9" w:rsidP="00234F38">
      <w:pPr>
        <w:spacing w:line="300" w:lineRule="auto"/>
        <w:ind w:left="315" w:hangingChars="150" w:hanging="315"/>
        <w:jc w:val="left"/>
        <w:rPr>
          <w:rFonts w:ascii="宋体"/>
          <w:szCs w:val="21"/>
        </w:rPr>
      </w:pPr>
      <w:r>
        <w:rPr>
          <w:rFonts w:ascii="宋体" w:hAnsi="宋体"/>
          <w:szCs w:val="21"/>
        </w:rPr>
        <w:t>4</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6379.2</w:t>
      </w:r>
      <w:r w:rsidRPr="0085707F">
        <w:rPr>
          <w:rFonts w:ascii="宋体" w:hAnsi="宋体"/>
          <w:szCs w:val="21"/>
        </w:rPr>
        <w:t>-2004</w:t>
      </w:r>
      <w:r>
        <w:rPr>
          <w:rFonts w:ascii="宋体" w:hAnsi="宋体"/>
          <w:szCs w:val="21"/>
        </w:rPr>
        <w:t>/ISO 5725-2:1994</w:t>
      </w:r>
      <w:r w:rsidRPr="0085707F">
        <w:rPr>
          <w:rFonts w:ascii="宋体" w:hAnsi="宋体"/>
          <w:szCs w:val="21"/>
        </w:rPr>
        <w:t xml:space="preserve">  </w:t>
      </w:r>
      <w:r w:rsidRPr="0085707F">
        <w:rPr>
          <w:rFonts w:ascii="宋体" w:hAnsi="宋体" w:hint="eastAsia"/>
          <w:szCs w:val="21"/>
        </w:rPr>
        <w:t>测量方法与结果的准确度（正确度与精密度）第</w:t>
      </w:r>
      <w:r w:rsidRPr="0085707F">
        <w:rPr>
          <w:rFonts w:ascii="宋体" w:hAnsi="宋体"/>
          <w:szCs w:val="21"/>
        </w:rPr>
        <w:t>2</w:t>
      </w:r>
      <w:r w:rsidRPr="0085707F">
        <w:rPr>
          <w:rFonts w:ascii="宋体" w:hAnsi="宋体" w:hint="eastAsia"/>
          <w:szCs w:val="21"/>
        </w:rPr>
        <w:t>部分</w:t>
      </w:r>
      <w:r>
        <w:rPr>
          <w:rFonts w:ascii="宋体" w:hAnsi="宋体"/>
          <w:szCs w:val="21"/>
        </w:rPr>
        <w:t>:</w:t>
      </w:r>
      <w:r w:rsidRPr="0085707F">
        <w:rPr>
          <w:rFonts w:ascii="宋体" w:hAnsi="宋体"/>
          <w:szCs w:val="21"/>
        </w:rPr>
        <w:t xml:space="preserve"> </w:t>
      </w:r>
      <w:r w:rsidRPr="0085707F">
        <w:rPr>
          <w:rFonts w:ascii="宋体" w:hAnsi="宋体" w:hint="eastAsia"/>
          <w:szCs w:val="21"/>
        </w:rPr>
        <w:t>确定标准测量方法重复性与再现性的基本方法</w:t>
      </w:r>
    </w:p>
    <w:p w:rsidR="00C169A9" w:rsidRPr="0085707F" w:rsidRDefault="00C169A9" w:rsidP="00757F0E">
      <w:pPr>
        <w:spacing w:line="300" w:lineRule="auto"/>
        <w:jc w:val="left"/>
        <w:rPr>
          <w:rFonts w:ascii="宋体"/>
          <w:szCs w:val="21"/>
        </w:rPr>
      </w:pPr>
      <w:r>
        <w:rPr>
          <w:rFonts w:ascii="宋体" w:hAnsi="宋体"/>
          <w:szCs w:val="21"/>
        </w:rPr>
        <w:t>5</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w:t>
      </w:r>
      <w:r w:rsidRPr="0085707F">
        <w:rPr>
          <w:rFonts w:ascii="宋体" w:hAnsi="宋体"/>
          <w:szCs w:val="21"/>
        </w:rPr>
        <w:t>6682-2</w:t>
      </w:r>
      <w:r>
        <w:rPr>
          <w:rFonts w:ascii="宋体" w:hAnsi="宋体"/>
          <w:szCs w:val="21"/>
        </w:rPr>
        <w:t>008</w:t>
      </w:r>
      <w:r w:rsidRPr="0085707F">
        <w:rPr>
          <w:rFonts w:ascii="宋体" w:hAnsi="宋体"/>
          <w:szCs w:val="21"/>
        </w:rPr>
        <w:t xml:space="preserve">  </w:t>
      </w:r>
      <w:r w:rsidRPr="0085707F">
        <w:rPr>
          <w:rFonts w:ascii="宋体" w:hAnsi="宋体" w:hint="eastAsia"/>
          <w:szCs w:val="21"/>
        </w:rPr>
        <w:t>分析实验室用水规格和试验方法（</w:t>
      </w:r>
      <w:r w:rsidRPr="0085707F">
        <w:rPr>
          <w:rFonts w:ascii="宋体" w:hAnsi="宋体"/>
          <w:szCs w:val="21"/>
        </w:rPr>
        <w:t>ISO</w:t>
      </w:r>
      <w:r>
        <w:rPr>
          <w:rFonts w:ascii="宋体" w:hAnsi="宋体"/>
          <w:szCs w:val="21"/>
        </w:rPr>
        <w:t xml:space="preserve"> </w:t>
      </w:r>
      <w:r w:rsidRPr="0085707F">
        <w:rPr>
          <w:rFonts w:ascii="宋体" w:hAnsi="宋体"/>
          <w:szCs w:val="21"/>
        </w:rPr>
        <w:t>3696</w:t>
      </w:r>
      <w:r w:rsidRPr="0085707F">
        <w:rPr>
          <w:rFonts w:ascii="宋体" w:hAnsi="宋体" w:hint="eastAsia"/>
          <w:szCs w:val="21"/>
        </w:rPr>
        <w:t>：</w:t>
      </w:r>
      <w:r w:rsidRPr="0085707F">
        <w:rPr>
          <w:rFonts w:ascii="宋体" w:hAnsi="宋体"/>
          <w:szCs w:val="21"/>
        </w:rPr>
        <w:t>1987</w:t>
      </w:r>
      <w:r>
        <w:rPr>
          <w:rFonts w:ascii="宋体" w:hAnsi="宋体" w:hint="eastAsia"/>
          <w:szCs w:val="21"/>
        </w:rPr>
        <w:t>，</w:t>
      </w:r>
      <w:r>
        <w:rPr>
          <w:rFonts w:ascii="宋体" w:hAnsi="宋体"/>
          <w:szCs w:val="21"/>
        </w:rPr>
        <w:t>MOD</w:t>
      </w:r>
      <w:r w:rsidRPr="0085707F">
        <w:rPr>
          <w:rFonts w:ascii="宋体" w:hAnsi="宋体" w:hint="eastAsia"/>
          <w:szCs w:val="21"/>
        </w:rPr>
        <w:t>）</w:t>
      </w:r>
    </w:p>
    <w:p w:rsidR="00C169A9" w:rsidRPr="00E74059" w:rsidRDefault="00C169A9" w:rsidP="00757F0E">
      <w:pPr>
        <w:spacing w:line="300" w:lineRule="auto"/>
        <w:jc w:val="left"/>
        <w:rPr>
          <w:rFonts w:ascii="宋体"/>
          <w:szCs w:val="21"/>
        </w:rPr>
      </w:pPr>
      <w:r w:rsidRPr="00E74059">
        <w:rPr>
          <w:rFonts w:ascii="宋体" w:hAnsi="宋体"/>
          <w:szCs w:val="21"/>
        </w:rPr>
        <w:t xml:space="preserve">6 </w:t>
      </w:r>
      <w:r>
        <w:rPr>
          <w:rFonts w:ascii="宋体" w:hAnsi="宋体"/>
          <w:szCs w:val="21"/>
        </w:rPr>
        <w:t xml:space="preserve"> </w:t>
      </w:r>
      <w:r w:rsidRPr="00E74059">
        <w:rPr>
          <w:rFonts w:ascii="宋体" w:hAnsi="宋体"/>
          <w:szCs w:val="21"/>
        </w:rPr>
        <w:t xml:space="preserve">GB/T 601-2002  </w:t>
      </w:r>
      <w:r w:rsidRPr="00E74059">
        <w:rPr>
          <w:rFonts w:ascii="宋体" w:hAnsi="宋体" w:hint="eastAsia"/>
          <w:szCs w:val="21"/>
        </w:rPr>
        <w:t>化学试剂</w:t>
      </w:r>
      <w:r w:rsidRPr="00E74059">
        <w:rPr>
          <w:rFonts w:ascii="宋体" w:hAnsi="宋体"/>
          <w:szCs w:val="21"/>
        </w:rPr>
        <w:t xml:space="preserve">  </w:t>
      </w:r>
      <w:r w:rsidRPr="00E74059">
        <w:rPr>
          <w:rFonts w:ascii="宋体" w:hAnsi="宋体" w:hint="eastAsia"/>
          <w:szCs w:val="21"/>
        </w:rPr>
        <w:t>标准滴定溶液的制备</w:t>
      </w:r>
    </w:p>
    <w:p w:rsidR="00C169A9" w:rsidRPr="00E74059" w:rsidRDefault="00C169A9" w:rsidP="0003576D">
      <w:pPr>
        <w:spacing w:line="360" w:lineRule="auto"/>
        <w:rPr>
          <w:rFonts w:ascii="宋体"/>
          <w:szCs w:val="21"/>
        </w:rPr>
      </w:pPr>
      <w:r>
        <w:rPr>
          <w:rFonts w:ascii="宋体" w:hAnsi="宋体"/>
          <w:szCs w:val="21"/>
        </w:rPr>
        <w:t>7</w:t>
      </w:r>
      <w:r w:rsidRPr="00E74059">
        <w:rPr>
          <w:rFonts w:ascii="宋体" w:hAnsi="宋体"/>
          <w:szCs w:val="21"/>
        </w:rPr>
        <w:t xml:space="preserve"> </w:t>
      </w:r>
      <w:r>
        <w:rPr>
          <w:rFonts w:ascii="宋体" w:hAnsi="宋体"/>
          <w:szCs w:val="21"/>
        </w:rPr>
        <w:t xml:space="preserve"> </w:t>
      </w:r>
      <w:r w:rsidRPr="00E74059">
        <w:rPr>
          <w:rFonts w:ascii="宋体" w:hAnsi="宋体"/>
          <w:szCs w:val="21"/>
        </w:rPr>
        <w:t xml:space="preserve">GB/T 602-2002  </w:t>
      </w:r>
      <w:r w:rsidRPr="00E74059">
        <w:rPr>
          <w:rFonts w:ascii="宋体" w:hAnsi="宋体" w:hint="eastAsia"/>
          <w:szCs w:val="21"/>
        </w:rPr>
        <w:t>化学试剂</w:t>
      </w:r>
      <w:r w:rsidRPr="00E74059">
        <w:rPr>
          <w:rFonts w:ascii="宋体" w:hAnsi="宋体"/>
          <w:szCs w:val="21"/>
        </w:rPr>
        <w:t xml:space="preserve">  </w:t>
      </w:r>
      <w:r w:rsidRPr="00E74059">
        <w:rPr>
          <w:rFonts w:ascii="宋体" w:hAnsi="宋体" w:hint="eastAsia"/>
          <w:szCs w:val="21"/>
        </w:rPr>
        <w:t>杂质测定用标准溶液的制备</w:t>
      </w:r>
    </w:p>
    <w:p w:rsidR="00C169A9" w:rsidRDefault="00C169A9" w:rsidP="002848DA">
      <w:pPr>
        <w:spacing w:line="300" w:lineRule="auto"/>
        <w:jc w:val="left"/>
        <w:rPr>
          <w:rFonts w:ascii="宋体"/>
          <w:szCs w:val="21"/>
        </w:rPr>
      </w:pPr>
      <w:r>
        <w:rPr>
          <w:rFonts w:ascii="宋体" w:hAnsi="宋体"/>
          <w:szCs w:val="21"/>
        </w:rPr>
        <w:t xml:space="preserve">8  </w:t>
      </w:r>
      <w:r w:rsidRPr="0003576D">
        <w:rPr>
          <w:rFonts w:ascii="宋体" w:hAnsi="宋体"/>
          <w:szCs w:val="21"/>
        </w:rPr>
        <w:t xml:space="preserve">GB/T 6003.1-1997 </w:t>
      </w:r>
      <w:r w:rsidRPr="0003576D">
        <w:rPr>
          <w:rFonts w:ascii="宋体" w:hAnsi="宋体" w:hint="eastAsia"/>
          <w:szCs w:val="21"/>
        </w:rPr>
        <w:t>金属丝编织网试验筛</w:t>
      </w:r>
    </w:p>
    <w:p w:rsidR="00C169A9" w:rsidRDefault="00C169A9" w:rsidP="002848DA">
      <w:pPr>
        <w:spacing w:line="300" w:lineRule="auto"/>
        <w:jc w:val="left"/>
        <w:rPr>
          <w:rFonts w:ascii="宋体"/>
          <w:szCs w:val="21"/>
        </w:rPr>
      </w:pPr>
      <w:r>
        <w:rPr>
          <w:rFonts w:ascii="宋体" w:hAnsi="宋体"/>
          <w:szCs w:val="21"/>
        </w:rPr>
        <w:t>9  GB/T 22183-2008/ISO 5223</w:t>
      </w:r>
      <w:r>
        <w:rPr>
          <w:rFonts w:ascii="宋体" w:hAnsi="宋体" w:hint="eastAsia"/>
          <w:szCs w:val="21"/>
        </w:rPr>
        <w:t>：</w:t>
      </w:r>
      <w:r>
        <w:rPr>
          <w:rFonts w:ascii="宋体" w:hAnsi="宋体"/>
          <w:szCs w:val="21"/>
        </w:rPr>
        <w:t>1</w:t>
      </w:r>
      <w:r w:rsidRPr="0003576D">
        <w:rPr>
          <w:rFonts w:ascii="宋体" w:hAnsi="宋体"/>
          <w:szCs w:val="21"/>
        </w:rPr>
        <w:t>9</w:t>
      </w:r>
      <w:r>
        <w:rPr>
          <w:rFonts w:ascii="宋体" w:hAnsi="宋体"/>
          <w:szCs w:val="21"/>
        </w:rPr>
        <w:t xml:space="preserve">95 </w:t>
      </w:r>
      <w:r>
        <w:rPr>
          <w:rFonts w:ascii="宋体" w:hAnsi="宋体" w:hint="eastAsia"/>
          <w:szCs w:val="21"/>
        </w:rPr>
        <w:t>谷物检验筛</w:t>
      </w:r>
    </w:p>
    <w:p w:rsidR="00C169A9" w:rsidRPr="00612A5A" w:rsidRDefault="00C169A9" w:rsidP="002848DA">
      <w:pPr>
        <w:spacing w:line="300" w:lineRule="auto"/>
        <w:jc w:val="left"/>
        <w:rPr>
          <w:rFonts w:ascii="宋体"/>
          <w:szCs w:val="21"/>
        </w:rPr>
      </w:pPr>
      <w:r>
        <w:rPr>
          <w:rFonts w:ascii="宋体" w:hAnsi="宋体"/>
          <w:szCs w:val="21"/>
        </w:rPr>
        <w:t>10</w:t>
      </w:r>
      <w:r w:rsidRPr="0085707F">
        <w:rPr>
          <w:rFonts w:ascii="宋体" w:hAnsi="宋体"/>
          <w:szCs w:val="21"/>
        </w:rPr>
        <w:t xml:space="preserve"> </w:t>
      </w:r>
      <w:r>
        <w:rPr>
          <w:rFonts w:ascii="宋体" w:hAnsi="宋体"/>
          <w:szCs w:val="21"/>
        </w:rPr>
        <w:t xml:space="preserve"> </w:t>
      </w:r>
      <w:r w:rsidRPr="0085707F">
        <w:rPr>
          <w:rFonts w:ascii="宋体" w:hAnsi="宋体"/>
          <w:szCs w:val="21"/>
        </w:rPr>
        <w:t>GB/T</w:t>
      </w:r>
      <w:r>
        <w:rPr>
          <w:rFonts w:ascii="宋体" w:hAnsi="宋体"/>
          <w:szCs w:val="21"/>
        </w:rPr>
        <w:t xml:space="preserve"> </w:t>
      </w:r>
      <w:r w:rsidRPr="0085707F">
        <w:rPr>
          <w:rFonts w:ascii="宋体" w:hAnsi="宋体"/>
          <w:szCs w:val="21"/>
        </w:rPr>
        <w:t>8170</w:t>
      </w:r>
      <w:r>
        <w:rPr>
          <w:rFonts w:ascii="宋体" w:hAnsi="宋体"/>
          <w:szCs w:val="21"/>
        </w:rPr>
        <w:t>-2008</w:t>
      </w:r>
      <w:r w:rsidRPr="0085707F">
        <w:rPr>
          <w:rFonts w:ascii="宋体" w:hAnsi="宋体"/>
          <w:szCs w:val="21"/>
        </w:rPr>
        <w:t xml:space="preserve">  </w:t>
      </w:r>
      <w:r w:rsidRPr="0085707F">
        <w:rPr>
          <w:rFonts w:ascii="宋体" w:hAnsi="宋体" w:hint="eastAsia"/>
          <w:szCs w:val="21"/>
        </w:rPr>
        <w:t>数字修约规则</w:t>
      </w:r>
      <w:r>
        <w:rPr>
          <w:rFonts w:ascii="宋体" w:hAnsi="宋体" w:hint="eastAsia"/>
          <w:szCs w:val="21"/>
        </w:rPr>
        <w:t>与极限数值的表示和判定</w:t>
      </w:r>
    </w:p>
    <w:p w:rsidR="00C169A9" w:rsidRDefault="00C169A9" w:rsidP="00E74059">
      <w:pPr>
        <w:spacing w:line="300" w:lineRule="auto"/>
        <w:jc w:val="left"/>
        <w:rPr>
          <w:rFonts w:ascii="宋体"/>
          <w:szCs w:val="21"/>
        </w:rPr>
      </w:pPr>
      <w:r>
        <w:rPr>
          <w:rFonts w:ascii="宋体" w:hAnsi="宋体"/>
          <w:szCs w:val="21"/>
        </w:rPr>
        <w:t xml:space="preserve">11  JJG </w:t>
      </w:r>
      <w:r w:rsidRPr="0085707F">
        <w:rPr>
          <w:rFonts w:ascii="宋体" w:hAnsi="宋体"/>
          <w:szCs w:val="21"/>
        </w:rPr>
        <w:t>1027</w:t>
      </w:r>
      <w:r>
        <w:rPr>
          <w:rFonts w:ascii="宋体" w:hAnsi="宋体"/>
          <w:szCs w:val="21"/>
        </w:rPr>
        <w:t>-91</w:t>
      </w:r>
      <w:r w:rsidRPr="0085707F">
        <w:rPr>
          <w:rFonts w:ascii="宋体" w:hAnsi="宋体"/>
          <w:szCs w:val="21"/>
        </w:rPr>
        <w:t xml:space="preserve">  </w:t>
      </w:r>
      <w:r w:rsidRPr="0085707F">
        <w:rPr>
          <w:rFonts w:ascii="宋体" w:hAnsi="宋体" w:hint="eastAsia"/>
          <w:szCs w:val="21"/>
        </w:rPr>
        <w:t>测量误差及数据处理</w:t>
      </w:r>
    </w:p>
    <w:p w:rsidR="00C169A9" w:rsidRPr="0003576D" w:rsidRDefault="00C169A9" w:rsidP="00B63EFD">
      <w:pPr>
        <w:spacing w:line="300" w:lineRule="auto"/>
        <w:jc w:val="left"/>
        <w:rPr>
          <w:rFonts w:ascii="宋体"/>
          <w:szCs w:val="21"/>
        </w:rPr>
      </w:pPr>
      <w:r>
        <w:rPr>
          <w:rFonts w:ascii="宋体" w:hAnsi="宋体"/>
          <w:szCs w:val="21"/>
        </w:rPr>
        <w:t xml:space="preserve">12  </w:t>
      </w:r>
      <w:r w:rsidRPr="0003576D">
        <w:rPr>
          <w:rFonts w:ascii="宋体" w:hAnsi="宋体"/>
          <w:szCs w:val="21"/>
        </w:rPr>
        <w:t>GB/T 5490</w:t>
      </w:r>
      <w:r>
        <w:rPr>
          <w:rFonts w:ascii="宋体" w:hAnsi="宋体"/>
          <w:szCs w:val="21"/>
        </w:rPr>
        <w:t>-2010</w:t>
      </w:r>
      <w:r w:rsidRPr="0003576D">
        <w:rPr>
          <w:rFonts w:ascii="宋体" w:hAnsi="宋体"/>
          <w:szCs w:val="21"/>
        </w:rPr>
        <w:t xml:space="preserve">  </w:t>
      </w:r>
      <w:r w:rsidRPr="0003576D">
        <w:rPr>
          <w:rFonts w:ascii="宋体" w:hAnsi="宋体" w:hint="eastAsia"/>
          <w:szCs w:val="21"/>
        </w:rPr>
        <w:t>粮油检验</w:t>
      </w:r>
      <w:r>
        <w:rPr>
          <w:rFonts w:ascii="宋体" w:hAnsi="宋体"/>
          <w:szCs w:val="21"/>
        </w:rPr>
        <w:t xml:space="preserve"> </w:t>
      </w:r>
      <w:r w:rsidRPr="0003576D">
        <w:rPr>
          <w:rFonts w:ascii="宋体" w:hAnsi="宋体"/>
          <w:szCs w:val="21"/>
        </w:rPr>
        <w:t xml:space="preserve"> </w:t>
      </w:r>
      <w:r w:rsidRPr="0003576D">
        <w:rPr>
          <w:rFonts w:ascii="宋体" w:hAnsi="宋体" w:hint="eastAsia"/>
          <w:szCs w:val="21"/>
        </w:rPr>
        <w:t>一般规则</w:t>
      </w:r>
    </w:p>
    <w:p w:rsidR="00C169A9" w:rsidRPr="00B63EFD" w:rsidRDefault="00C169A9" w:rsidP="00E74059">
      <w:pPr>
        <w:spacing w:line="300" w:lineRule="auto"/>
        <w:jc w:val="left"/>
        <w:rPr>
          <w:rFonts w:ascii="宋体"/>
          <w:szCs w:val="21"/>
        </w:rPr>
      </w:pPr>
      <w:r>
        <w:rPr>
          <w:rFonts w:ascii="宋体" w:hAnsi="宋体"/>
          <w:szCs w:val="21"/>
        </w:rPr>
        <w:t xml:space="preserve">13  </w:t>
      </w:r>
      <w:r w:rsidRPr="0003576D">
        <w:rPr>
          <w:rFonts w:ascii="宋体" w:hAnsi="宋体"/>
          <w:szCs w:val="21"/>
        </w:rPr>
        <w:t xml:space="preserve">GB 5491-1985  </w:t>
      </w:r>
      <w:r w:rsidRPr="0003576D">
        <w:rPr>
          <w:rFonts w:ascii="宋体" w:hAnsi="宋体" w:hint="eastAsia"/>
          <w:szCs w:val="21"/>
        </w:rPr>
        <w:t>粮食、油料检验</w:t>
      </w:r>
      <w:r w:rsidRPr="0003576D">
        <w:rPr>
          <w:rFonts w:ascii="宋体" w:hAnsi="宋体"/>
          <w:szCs w:val="21"/>
        </w:rPr>
        <w:t xml:space="preserve"> </w:t>
      </w:r>
      <w:r>
        <w:rPr>
          <w:rFonts w:ascii="宋体" w:hAnsi="宋体"/>
          <w:szCs w:val="21"/>
        </w:rPr>
        <w:t xml:space="preserve"> </w:t>
      </w:r>
      <w:r w:rsidRPr="0003576D">
        <w:rPr>
          <w:rFonts w:ascii="宋体" w:hAnsi="宋体" w:hint="eastAsia"/>
          <w:szCs w:val="21"/>
        </w:rPr>
        <w:t>扦样、分样法</w:t>
      </w:r>
    </w:p>
    <w:p w:rsidR="00C169A9" w:rsidRDefault="00C169A9" w:rsidP="00234F38">
      <w:pPr>
        <w:spacing w:line="300" w:lineRule="auto"/>
        <w:ind w:left="420" w:hangingChars="200" w:hanging="420"/>
        <w:jc w:val="left"/>
        <w:rPr>
          <w:rFonts w:ascii="宋体"/>
          <w:szCs w:val="21"/>
        </w:rPr>
      </w:pPr>
      <w:r>
        <w:rPr>
          <w:rFonts w:ascii="宋体" w:hAnsi="宋体"/>
          <w:szCs w:val="21"/>
        </w:rPr>
        <w:t xml:space="preserve">14  </w:t>
      </w:r>
      <w:r w:rsidRPr="0085707F">
        <w:rPr>
          <w:rFonts w:ascii="宋体" w:hAnsi="宋体"/>
          <w:szCs w:val="21"/>
        </w:rPr>
        <w:t>GB/T</w:t>
      </w:r>
      <w:r>
        <w:rPr>
          <w:rFonts w:ascii="宋体" w:hAnsi="宋体"/>
          <w:szCs w:val="21"/>
        </w:rPr>
        <w:t xml:space="preserve"> 5009.1-2003 </w:t>
      </w:r>
      <w:r w:rsidRPr="0085707F">
        <w:rPr>
          <w:rFonts w:ascii="宋体" w:hAnsi="宋体" w:hint="eastAsia"/>
          <w:szCs w:val="21"/>
        </w:rPr>
        <w:t>食品卫生检验方法</w:t>
      </w:r>
      <w:r>
        <w:rPr>
          <w:rFonts w:ascii="宋体" w:hAnsi="宋体"/>
          <w:szCs w:val="21"/>
        </w:rPr>
        <w:t xml:space="preserve"> </w:t>
      </w:r>
      <w:r w:rsidRPr="0085707F">
        <w:rPr>
          <w:rFonts w:ascii="宋体" w:hAnsi="宋体" w:hint="eastAsia"/>
          <w:szCs w:val="21"/>
        </w:rPr>
        <w:t>理化部分</w:t>
      </w:r>
      <w:r>
        <w:rPr>
          <w:rFonts w:ascii="宋体" w:hAnsi="宋体"/>
          <w:szCs w:val="21"/>
        </w:rPr>
        <w:t xml:space="preserve"> </w:t>
      </w:r>
      <w:r w:rsidRPr="0085707F">
        <w:rPr>
          <w:rFonts w:ascii="宋体" w:hAnsi="宋体" w:hint="eastAsia"/>
          <w:szCs w:val="21"/>
        </w:rPr>
        <w:t>总则</w:t>
      </w:r>
    </w:p>
    <w:p w:rsidR="00C169A9" w:rsidRPr="00F8556B" w:rsidRDefault="00C169A9" w:rsidP="007A2705">
      <w:pPr>
        <w:spacing w:before="100" w:after="100" w:line="360" w:lineRule="exact"/>
        <w:rPr>
          <w:rFonts w:ascii="宋体"/>
          <w:szCs w:val="21"/>
        </w:rPr>
      </w:pPr>
      <w:r>
        <w:rPr>
          <w:rFonts w:ascii="宋体" w:hAnsi="宋体"/>
          <w:szCs w:val="21"/>
        </w:rPr>
        <w:t>15</w:t>
      </w:r>
      <w:r w:rsidRPr="0085707F">
        <w:rPr>
          <w:rFonts w:ascii="宋体" w:hAnsi="宋体"/>
          <w:szCs w:val="21"/>
        </w:rPr>
        <w:t xml:space="preserve"> </w:t>
      </w:r>
      <w:r>
        <w:rPr>
          <w:rFonts w:ascii="宋体" w:hAnsi="宋体"/>
          <w:szCs w:val="21"/>
        </w:rPr>
        <w:t xml:space="preserve"> </w:t>
      </w:r>
      <w:r>
        <w:rPr>
          <w:rFonts w:hint="eastAsia"/>
        </w:rPr>
        <w:t>汪红，</w:t>
      </w:r>
      <w:r w:rsidRPr="00F8556B">
        <w:rPr>
          <w:rFonts w:ascii="宋体" w:hAnsi="宋体" w:hint="eastAsia"/>
          <w:szCs w:val="21"/>
        </w:rPr>
        <w:t>酶重量法测定食品中膳食纤维含量方法的改进</w:t>
      </w:r>
      <w:r>
        <w:rPr>
          <w:rFonts w:ascii="宋体"/>
          <w:szCs w:val="21"/>
        </w:rPr>
        <w:t>.</w:t>
      </w:r>
      <w:r>
        <w:rPr>
          <w:rFonts w:ascii="宋体" w:hAnsi="宋体" w:hint="eastAsia"/>
          <w:szCs w:val="21"/>
        </w:rPr>
        <w:t>食品工业科技，</w:t>
      </w:r>
      <w:r>
        <w:rPr>
          <w:rFonts w:ascii="宋体" w:hAnsi="宋体"/>
          <w:szCs w:val="21"/>
        </w:rPr>
        <w:t>2007</w:t>
      </w:r>
      <w:r>
        <w:rPr>
          <w:rFonts w:ascii="宋体" w:hAnsi="宋体" w:hint="eastAsia"/>
          <w:szCs w:val="21"/>
        </w:rPr>
        <w:t>，（</w:t>
      </w:r>
      <w:r>
        <w:rPr>
          <w:rFonts w:ascii="宋体" w:hAnsi="宋体"/>
          <w:szCs w:val="21"/>
        </w:rPr>
        <w:t>9</w:t>
      </w:r>
      <w:r>
        <w:rPr>
          <w:rFonts w:ascii="宋体" w:hAnsi="宋体" w:hint="eastAsia"/>
          <w:szCs w:val="21"/>
        </w:rPr>
        <w:t>）：</w:t>
      </w:r>
      <w:r>
        <w:rPr>
          <w:rFonts w:ascii="宋体" w:hAnsi="宋体"/>
          <w:szCs w:val="21"/>
        </w:rPr>
        <w:t>203-205.</w:t>
      </w:r>
    </w:p>
    <w:p w:rsidR="00C169A9" w:rsidRPr="007A2705" w:rsidRDefault="00C169A9" w:rsidP="007A2705">
      <w:pPr>
        <w:spacing w:before="100" w:after="100" w:line="360" w:lineRule="exact"/>
        <w:rPr>
          <w:rFonts w:ascii="宋体"/>
          <w:szCs w:val="21"/>
        </w:rPr>
      </w:pPr>
      <w:r>
        <w:t>16</w:t>
      </w:r>
      <w:r>
        <w:rPr>
          <w:rFonts w:hint="eastAsia"/>
        </w:rPr>
        <w:t>张玲玲，陈礼玲等</w:t>
      </w:r>
      <w:r w:rsidRPr="00437261">
        <w:rPr>
          <w:rFonts w:ascii="宋体" w:hAnsi="宋体" w:hint="eastAsia"/>
          <w:szCs w:val="21"/>
        </w:rPr>
        <w:t>酶重量法测定不同甘薯品种中总膳食纤维含量</w:t>
      </w:r>
      <w:r w:rsidRPr="00437261">
        <w:rPr>
          <w:rFonts w:ascii="宋体"/>
          <w:szCs w:val="21"/>
        </w:rPr>
        <w:t>.</w:t>
      </w:r>
      <w:r>
        <w:rPr>
          <w:rFonts w:ascii="宋体" w:hAnsi="宋体" w:hint="eastAsia"/>
          <w:szCs w:val="21"/>
        </w:rPr>
        <w:t>现代预防医学，</w:t>
      </w:r>
      <w:r>
        <w:rPr>
          <w:rFonts w:ascii="宋体" w:hAnsi="宋体"/>
          <w:szCs w:val="21"/>
        </w:rPr>
        <w:t>2010</w:t>
      </w: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:238-240</w:t>
      </w:r>
    </w:p>
    <w:p w:rsidR="00C169A9" w:rsidRDefault="00C169A9" w:rsidP="0003576D">
      <w:pPr>
        <w:spacing w:line="360" w:lineRule="auto"/>
        <w:rPr>
          <w:szCs w:val="21"/>
        </w:rPr>
      </w:pPr>
      <w:r>
        <w:rPr>
          <w:rFonts w:ascii="宋体" w:hAnsi="宋体"/>
          <w:szCs w:val="21"/>
        </w:rPr>
        <w:t>17</w:t>
      </w:r>
      <w:r>
        <w:rPr>
          <w:rFonts w:hAnsi="宋体"/>
          <w:szCs w:val="21"/>
        </w:rPr>
        <w:t xml:space="preserve">  </w:t>
      </w:r>
      <w:r>
        <w:rPr>
          <w:rFonts w:hAnsi="宋体" w:hint="eastAsia"/>
          <w:szCs w:val="21"/>
        </w:rPr>
        <w:t>田纪春</w:t>
      </w:r>
      <w:r>
        <w:rPr>
          <w:szCs w:val="21"/>
        </w:rPr>
        <w:t>.</w:t>
      </w:r>
      <w:r>
        <w:rPr>
          <w:rFonts w:hAnsi="宋体" w:hint="eastAsia"/>
          <w:szCs w:val="21"/>
        </w:rPr>
        <w:t>《谷物品质测试理论与方法》北京</w:t>
      </w:r>
      <w:r>
        <w:rPr>
          <w:rFonts w:hint="eastAsia"/>
          <w:szCs w:val="21"/>
        </w:rPr>
        <w:t>：</w:t>
      </w:r>
      <w:r>
        <w:rPr>
          <w:rFonts w:hAnsi="宋体" w:hint="eastAsia"/>
          <w:szCs w:val="21"/>
        </w:rPr>
        <w:t>科学出版社</w:t>
      </w:r>
      <w:r>
        <w:rPr>
          <w:szCs w:val="21"/>
        </w:rPr>
        <w:t xml:space="preserve"> 2006.</w:t>
      </w:r>
    </w:p>
    <w:p w:rsidR="00C169A9" w:rsidRDefault="00C169A9" w:rsidP="00234F38">
      <w:pPr>
        <w:spacing w:line="300" w:lineRule="auto"/>
        <w:ind w:left="420" w:hangingChars="200" w:hanging="420"/>
        <w:jc w:val="left"/>
        <w:rPr>
          <w:rFonts w:ascii="宋体"/>
          <w:szCs w:val="21"/>
        </w:rPr>
      </w:pPr>
      <w:r>
        <w:rPr>
          <w:rFonts w:ascii="宋体" w:hAnsi="宋体"/>
          <w:color w:val="000000"/>
          <w:szCs w:val="21"/>
        </w:rPr>
        <w:t xml:space="preserve">18  </w:t>
      </w:r>
      <w:r w:rsidRPr="00B52990">
        <w:rPr>
          <w:rFonts w:ascii="宋体" w:hAnsi="宋体"/>
          <w:szCs w:val="21"/>
        </w:rPr>
        <w:t>AOAC Official method 99</w:t>
      </w:r>
      <w:r>
        <w:rPr>
          <w:rFonts w:ascii="宋体" w:hAnsi="宋体"/>
          <w:szCs w:val="21"/>
        </w:rPr>
        <w:t>1</w:t>
      </w:r>
      <w:r>
        <w:rPr>
          <w:rFonts w:ascii="宋体"/>
          <w:szCs w:val="21"/>
        </w:rPr>
        <w:t>.</w:t>
      </w:r>
      <w:r>
        <w:rPr>
          <w:rFonts w:ascii="宋体" w:hAnsi="宋体"/>
          <w:szCs w:val="21"/>
        </w:rPr>
        <w:t>43</w:t>
      </w:r>
      <w:r w:rsidRPr="00B52990">
        <w:rPr>
          <w:rFonts w:ascii="宋体" w:hAnsi="宋体"/>
          <w:szCs w:val="21"/>
        </w:rPr>
        <w:t>,Total,solube,and insoluble dietary fiber</w:t>
      </w:r>
      <w:r>
        <w:rPr>
          <w:rFonts w:ascii="宋体" w:hAnsi="宋体"/>
          <w:szCs w:val="21"/>
        </w:rPr>
        <w:t xml:space="preserve"> </w:t>
      </w:r>
      <w:r w:rsidRPr="00B52990">
        <w:rPr>
          <w:rFonts w:ascii="宋体" w:hAnsi="宋体"/>
          <w:szCs w:val="21"/>
        </w:rPr>
        <w:t>in foods. Official methods of analysis of AOAC INTERNATIONAL[S].17th ed.2000,2(32):7-12</w:t>
      </w:r>
    </w:p>
    <w:p w:rsidR="00C169A9" w:rsidRPr="00E9580E" w:rsidRDefault="00C169A9" w:rsidP="00234F38">
      <w:pPr>
        <w:spacing w:line="300" w:lineRule="auto"/>
        <w:ind w:left="315" w:hangingChars="150" w:hanging="315"/>
        <w:jc w:val="left"/>
        <w:rPr>
          <w:rFonts w:ascii="宋体"/>
          <w:szCs w:val="21"/>
        </w:rPr>
        <w:sectPr w:rsidR="00C169A9" w:rsidRPr="00E9580E" w:rsidSect="00757F0E">
          <w:pgSz w:w="11906" w:h="16838"/>
          <w:pgMar w:top="1440" w:right="1800" w:bottom="1440" w:left="1800" w:header="851" w:footer="992" w:gutter="0"/>
          <w:cols w:space="425"/>
          <w:docGrid w:type="lines" w:linePitch="312"/>
        </w:sectPr>
      </w:pPr>
      <w:r>
        <w:rPr>
          <w:rFonts w:ascii="宋体" w:hAnsi="宋体"/>
          <w:szCs w:val="21"/>
        </w:rPr>
        <w:t>19  AACC32-06</w:t>
      </w:r>
      <w:r w:rsidRPr="000058A4">
        <w:rPr>
          <w:rFonts w:hint="eastAsia"/>
          <w:szCs w:val="21"/>
        </w:rPr>
        <w:t>总膳食纤维</w:t>
      </w:r>
      <w:r>
        <w:rPr>
          <w:rFonts w:hint="eastAsia"/>
          <w:szCs w:val="21"/>
        </w:rPr>
        <w:t>快速重量</w:t>
      </w:r>
      <w:r w:rsidRPr="000058A4">
        <w:rPr>
          <w:rFonts w:hint="eastAsia"/>
          <w:szCs w:val="21"/>
        </w:rPr>
        <w:t>法</w:t>
      </w:r>
    </w:p>
    <w:p w:rsidR="00C169A9" w:rsidRPr="00CC2250" w:rsidRDefault="00234F38">
      <w:pPr>
        <w:spacing w:line="360" w:lineRule="auto"/>
      </w:pPr>
      <w:r>
        <w:t xml:space="preserve">      </w:t>
      </w:r>
    </w:p>
    <w:sectPr w:rsidR="00C169A9" w:rsidRPr="00CC2250" w:rsidSect="00B35A2C">
      <w:headerReference w:type="default" r:id="rId82"/>
      <w:pgSz w:w="11906" w:h="16838" w:code="9"/>
      <w:pgMar w:top="935" w:right="1134" w:bottom="1247" w:left="1134" w:header="851" w:footer="992" w:gutter="0"/>
      <w:cols w:space="425"/>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18A" w:rsidRDefault="008C518A">
      <w:r>
        <w:separator/>
      </w:r>
    </w:p>
  </w:endnote>
  <w:endnote w:type="continuationSeparator" w:id="1">
    <w:p w:rsidR="008C518A" w:rsidRDefault="008C51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AE" w:rsidRDefault="00446ADB">
    <w:pPr>
      <w:pStyle w:val="ad"/>
      <w:framePr w:wrap="around" w:vAnchor="text" w:hAnchor="margin" w:xAlign="right" w:y="1"/>
      <w:rPr>
        <w:rStyle w:val="a8"/>
      </w:rPr>
    </w:pPr>
    <w:r>
      <w:rPr>
        <w:rStyle w:val="a8"/>
      </w:rPr>
      <w:fldChar w:fldCharType="begin"/>
    </w:r>
    <w:r w:rsidR="00A221AE">
      <w:rPr>
        <w:rStyle w:val="a8"/>
      </w:rPr>
      <w:instrText xml:space="preserve">PAGE  </w:instrText>
    </w:r>
    <w:r>
      <w:rPr>
        <w:rStyle w:val="a8"/>
      </w:rPr>
      <w:fldChar w:fldCharType="end"/>
    </w:r>
  </w:p>
  <w:p w:rsidR="00A221AE" w:rsidRDefault="00A221AE">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AE" w:rsidRDefault="00446ADB">
    <w:pPr>
      <w:pStyle w:val="ad"/>
      <w:framePr w:wrap="around" w:vAnchor="text" w:hAnchor="margin" w:xAlign="right" w:y="1"/>
      <w:rPr>
        <w:rStyle w:val="a8"/>
      </w:rPr>
    </w:pPr>
    <w:r>
      <w:rPr>
        <w:rStyle w:val="a8"/>
      </w:rPr>
      <w:fldChar w:fldCharType="begin"/>
    </w:r>
    <w:r w:rsidR="00A221AE">
      <w:rPr>
        <w:rStyle w:val="a8"/>
      </w:rPr>
      <w:instrText xml:space="preserve">PAGE  </w:instrText>
    </w:r>
    <w:r>
      <w:rPr>
        <w:rStyle w:val="a8"/>
      </w:rPr>
      <w:fldChar w:fldCharType="separate"/>
    </w:r>
    <w:r w:rsidR="00925525">
      <w:rPr>
        <w:rStyle w:val="a8"/>
        <w:noProof/>
      </w:rPr>
      <w:t>1</w:t>
    </w:r>
    <w:r>
      <w:rPr>
        <w:rStyle w:val="a8"/>
      </w:rPr>
      <w:fldChar w:fldCharType="end"/>
    </w:r>
  </w:p>
  <w:p w:rsidR="00A221AE" w:rsidRDefault="00A221AE">
    <w:pPr>
      <w:pStyle w:val="ad"/>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AE" w:rsidRDefault="00446ADB">
    <w:pPr>
      <w:pStyle w:val="ad"/>
      <w:jc w:val="center"/>
    </w:pPr>
    <w:r>
      <w:rPr>
        <w:rStyle w:val="a8"/>
      </w:rPr>
      <w:fldChar w:fldCharType="begin"/>
    </w:r>
    <w:r w:rsidR="00A221AE">
      <w:rPr>
        <w:rStyle w:val="a8"/>
      </w:rPr>
      <w:instrText xml:space="preserve"> PAGE </w:instrText>
    </w:r>
    <w:r>
      <w:rPr>
        <w:rStyle w:val="a8"/>
      </w:rPr>
      <w:fldChar w:fldCharType="separate"/>
    </w:r>
    <w:r w:rsidR="00DF0750">
      <w:rPr>
        <w:rStyle w:val="a8"/>
        <w:noProof/>
      </w:rPr>
      <w:t>12</w:t>
    </w:r>
    <w:r>
      <w:rPr>
        <w:rStyle w:val="a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18A" w:rsidRDefault="008C518A">
      <w:r>
        <w:separator/>
      </w:r>
    </w:p>
  </w:footnote>
  <w:footnote w:type="continuationSeparator" w:id="1">
    <w:p w:rsidR="008C518A" w:rsidRDefault="008C51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AE" w:rsidRDefault="00A221AE" w:rsidP="00902CBC">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AE" w:rsidRDefault="00A221AE" w:rsidP="00806B35">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AE" w:rsidRDefault="00A221A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19EE"/>
    <w:multiLevelType w:val="hybridMultilevel"/>
    <w:tmpl w:val="06DC7C50"/>
    <w:lvl w:ilvl="0" w:tplc="72B4C47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7CE08FD"/>
    <w:multiLevelType w:val="hybridMultilevel"/>
    <w:tmpl w:val="BDE22B1C"/>
    <w:lvl w:ilvl="0" w:tplc="08EE0AAE">
      <w:start w:val="1"/>
      <w:numFmt w:val="japaneseCounting"/>
      <w:lvlText w:val="%1、"/>
      <w:lvlJc w:val="left"/>
      <w:pPr>
        <w:tabs>
          <w:tab w:val="num" w:pos="480"/>
        </w:tabs>
        <w:ind w:left="480" w:hanging="480"/>
      </w:pPr>
      <w:rPr>
        <w:rFonts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09D0698"/>
    <w:multiLevelType w:val="hybridMultilevel"/>
    <w:tmpl w:val="552AC846"/>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nsid w:val="11B1638D"/>
    <w:multiLevelType w:val="hybridMultilevel"/>
    <w:tmpl w:val="6F5E068E"/>
    <w:lvl w:ilvl="0" w:tplc="CF48A6A4">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177B79FC"/>
    <w:multiLevelType w:val="hybridMultilevel"/>
    <w:tmpl w:val="DA163ECE"/>
    <w:lvl w:ilvl="0" w:tplc="C27203E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9161EB2"/>
    <w:multiLevelType w:val="hybridMultilevel"/>
    <w:tmpl w:val="EFA40AF0"/>
    <w:lvl w:ilvl="0" w:tplc="0FC8C38A">
      <w:start w:val="1"/>
      <w:numFmt w:val="decimal"/>
      <w:lvlText w:val="［%1］"/>
      <w:lvlJc w:val="left"/>
      <w:pPr>
        <w:tabs>
          <w:tab w:val="num" w:pos="6480"/>
        </w:tabs>
        <w:ind w:left="6480" w:hanging="720"/>
      </w:pPr>
      <w:rPr>
        <w:rFonts w:cs="Times New Roman" w:hint="default"/>
        <w:color w:val="auto"/>
      </w:rPr>
    </w:lvl>
    <w:lvl w:ilvl="1" w:tplc="04090019" w:tentative="1">
      <w:start w:val="1"/>
      <w:numFmt w:val="lowerLetter"/>
      <w:lvlText w:val="%2)"/>
      <w:lvlJc w:val="left"/>
      <w:pPr>
        <w:tabs>
          <w:tab w:val="num" w:pos="5880"/>
        </w:tabs>
        <w:ind w:left="5880" w:hanging="420"/>
      </w:pPr>
      <w:rPr>
        <w:rFonts w:cs="Times New Roman"/>
      </w:rPr>
    </w:lvl>
    <w:lvl w:ilvl="2" w:tplc="0409001B" w:tentative="1">
      <w:start w:val="1"/>
      <w:numFmt w:val="lowerRoman"/>
      <w:lvlText w:val="%3."/>
      <w:lvlJc w:val="right"/>
      <w:pPr>
        <w:tabs>
          <w:tab w:val="num" w:pos="6300"/>
        </w:tabs>
        <w:ind w:left="6300" w:hanging="420"/>
      </w:pPr>
      <w:rPr>
        <w:rFonts w:cs="Times New Roman"/>
      </w:rPr>
    </w:lvl>
    <w:lvl w:ilvl="3" w:tplc="0409000F" w:tentative="1">
      <w:start w:val="1"/>
      <w:numFmt w:val="decimal"/>
      <w:lvlText w:val="%4."/>
      <w:lvlJc w:val="left"/>
      <w:pPr>
        <w:tabs>
          <w:tab w:val="num" w:pos="6720"/>
        </w:tabs>
        <w:ind w:left="6720" w:hanging="420"/>
      </w:pPr>
      <w:rPr>
        <w:rFonts w:cs="Times New Roman"/>
      </w:rPr>
    </w:lvl>
    <w:lvl w:ilvl="4" w:tplc="04090019" w:tentative="1">
      <w:start w:val="1"/>
      <w:numFmt w:val="lowerLetter"/>
      <w:lvlText w:val="%5)"/>
      <w:lvlJc w:val="left"/>
      <w:pPr>
        <w:tabs>
          <w:tab w:val="num" w:pos="7140"/>
        </w:tabs>
        <w:ind w:left="7140" w:hanging="420"/>
      </w:pPr>
      <w:rPr>
        <w:rFonts w:cs="Times New Roman"/>
      </w:rPr>
    </w:lvl>
    <w:lvl w:ilvl="5" w:tplc="0409001B" w:tentative="1">
      <w:start w:val="1"/>
      <w:numFmt w:val="lowerRoman"/>
      <w:lvlText w:val="%6."/>
      <w:lvlJc w:val="right"/>
      <w:pPr>
        <w:tabs>
          <w:tab w:val="num" w:pos="7560"/>
        </w:tabs>
        <w:ind w:left="7560" w:hanging="420"/>
      </w:pPr>
      <w:rPr>
        <w:rFonts w:cs="Times New Roman"/>
      </w:rPr>
    </w:lvl>
    <w:lvl w:ilvl="6" w:tplc="0409000F" w:tentative="1">
      <w:start w:val="1"/>
      <w:numFmt w:val="decimal"/>
      <w:lvlText w:val="%7."/>
      <w:lvlJc w:val="left"/>
      <w:pPr>
        <w:tabs>
          <w:tab w:val="num" w:pos="7980"/>
        </w:tabs>
        <w:ind w:left="7980" w:hanging="420"/>
      </w:pPr>
      <w:rPr>
        <w:rFonts w:cs="Times New Roman"/>
      </w:rPr>
    </w:lvl>
    <w:lvl w:ilvl="7" w:tplc="04090019" w:tentative="1">
      <w:start w:val="1"/>
      <w:numFmt w:val="lowerLetter"/>
      <w:lvlText w:val="%8)"/>
      <w:lvlJc w:val="left"/>
      <w:pPr>
        <w:tabs>
          <w:tab w:val="num" w:pos="8400"/>
        </w:tabs>
        <w:ind w:left="8400" w:hanging="420"/>
      </w:pPr>
      <w:rPr>
        <w:rFonts w:cs="Times New Roman"/>
      </w:rPr>
    </w:lvl>
    <w:lvl w:ilvl="8" w:tplc="0409001B" w:tentative="1">
      <w:start w:val="1"/>
      <w:numFmt w:val="lowerRoman"/>
      <w:lvlText w:val="%9."/>
      <w:lvlJc w:val="right"/>
      <w:pPr>
        <w:tabs>
          <w:tab w:val="num" w:pos="8820"/>
        </w:tabs>
        <w:ind w:left="8820" w:hanging="420"/>
      </w:pPr>
      <w:rPr>
        <w:rFonts w:cs="Times New Roman"/>
      </w:rPr>
    </w:lvl>
  </w:abstractNum>
  <w:abstractNum w:abstractNumId="6">
    <w:nsid w:val="236875BE"/>
    <w:multiLevelType w:val="multilevel"/>
    <w:tmpl w:val="95EE51A4"/>
    <w:lvl w:ilvl="0">
      <w:start w:val="3"/>
      <w:numFmt w:val="decimal"/>
      <w:lvlText w:val="%1"/>
      <w:lvlJc w:val="left"/>
      <w:pPr>
        <w:tabs>
          <w:tab w:val="num" w:pos="630"/>
        </w:tabs>
        <w:ind w:left="630" w:hanging="630"/>
      </w:pPr>
      <w:rPr>
        <w:rFonts w:hAnsi="Times New Roman" w:hint="default"/>
      </w:rPr>
    </w:lvl>
    <w:lvl w:ilvl="1">
      <w:start w:val="2"/>
      <w:numFmt w:val="decimal"/>
      <w:lvlText w:val="%1．%2"/>
      <w:lvlJc w:val="left"/>
      <w:pPr>
        <w:tabs>
          <w:tab w:val="num" w:pos="900"/>
        </w:tabs>
        <w:ind w:left="900" w:hanging="720"/>
      </w:pPr>
      <w:rPr>
        <w:rFonts w:hAnsi="Times New Roman" w:hint="default"/>
      </w:rPr>
    </w:lvl>
    <w:lvl w:ilvl="2">
      <w:start w:val="1"/>
      <w:numFmt w:val="decimal"/>
      <w:lvlText w:val="%1．%2.%3"/>
      <w:lvlJc w:val="left"/>
      <w:pPr>
        <w:tabs>
          <w:tab w:val="num" w:pos="1134"/>
        </w:tabs>
        <w:ind w:left="1134" w:hanging="720"/>
      </w:pPr>
      <w:rPr>
        <w:rFonts w:hAnsi="Times New Roman" w:hint="default"/>
      </w:rPr>
    </w:lvl>
    <w:lvl w:ilvl="3">
      <w:start w:val="1"/>
      <w:numFmt w:val="decimal"/>
      <w:lvlText w:val="%1．%2.%3.%4"/>
      <w:lvlJc w:val="left"/>
      <w:pPr>
        <w:tabs>
          <w:tab w:val="num" w:pos="1701"/>
        </w:tabs>
        <w:ind w:left="1701" w:hanging="1080"/>
      </w:pPr>
      <w:rPr>
        <w:rFonts w:hAnsi="Times New Roman" w:hint="default"/>
      </w:rPr>
    </w:lvl>
    <w:lvl w:ilvl="4">
      <w:start w:val="1"/>
      <w:numFmt w:val="decimal"/>
      <w:lvlText w:val="%1．%2.%3.%4.%5"/>
      <w:lvlJc w:val="left"/>
      <w:pPr>
        <w:tabs>
          <w:tab w:val="num" w:pos="1908"/>
        </w:tabs>
        <w:ind w:left="1908" w:hanging="1080"/>
      </w:pPr>
      <w:rPr>
        <w:rFonts w:hAnsi="Times New Roman" w:hint="default"/>
      </w:rPr>
    </w:lvl>
    <w:lvl w:ilvl="5">
      <w:start w:val="1"/>
      <w:numFmt w:val="decimal"/>
      <w:lvlText w:val="%1．%2.%3.%4.%5.%6"/>
      <w:lvlJc w:val="left"/>
      <w:pPr>
        <w:tabs>
          <w:tab w:val="num" w:pos="2115"/>
        </w:tabs>
        <w:ind w:left="2115" w:hanging="1080"/>
      </w:pPr>
      <w:rPr>
        <w:rFonts w:hAnsi="Times New Roman" w:hint="default"/>
      </w:rPr>
    </w:lvl>
    <w:lvl w:ilvl="6">
      <w:start w:val="1"/>
      <w:numFmt w:val="decimal"/>
      <w:lvlText w:val="%1．%2.%3.%4.%5.%6.%7"/>
      <w:lvlJc w:val="left"/>
      <w:pPr>
        <w:tabs>
          <w:tab w:val="num" w:pos="2682"/>
        </w:tabs>
        <w:ind w:left="2682" w:hanging="1440"/>
      </w:pPr>
      <w:rPr>
        <w:rFonts w:hAnsi="Times New Roman" w:hint="default"/>
      </w:rPr>
    </w:lvl>
    <w:lvl w:ilvl="7">
      <w:start w:val="1"/>
      <w:numFmt w:val="decimal"/>
      <w:lvlText w:val="%1．%2.%3.%4.%5.%6.%7.%8"/>
      <w:lvlJc w:val="left"/>
      <w:pPr>
        <w:tabs>
          <w:tab w:val="num" w:pos="2889"/>
        </w:tabs>
        <w:ind w:left="2889" w:hanging="1440"/>
      </w:pPr>
      <w:rPr>
        <w:rFonts w:hAnsi="Times New Roman" w:hint="default"/>
      </w:rPr>
    </w:lvl>
    <w:lvl w:ilvl="8">
      <w:start w:val="1"/>
      <w:numFmt w:val="decimal"/>
      <w:lvlText w:val="%1．%2.%3.%4.%5.%6.%7.%8.%9"/>
      <w:lvlJc w:val="left"/>
      <w:pPr>
        <w:tabs>
          <w:tab w:val="num" w:pos="3456"/>
        </w:tabs>
        <w:ind w:left="3456" w:hanging="1800"/>
      </w:pPr>
      <w:rPr>
        <w:rFonts w:hAnsi="Times New Roman" w:hint="default"/>
      </w:rPr>
    </w:lvl>
  </w:abstractNum>
  <w:abstractNum w:abstractNumId="7">
    <w:nsid w:val="260E2FEC"/>
    <w:multiLevelType w:val="hybridMultilevel"/>
    <w:tmpl w:val="CD1ADFD8"/>
    <w:lvl w:ilvl="0" w:tplc="3C1A29B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7B343B9"/>
    <w:multiLevelType w:val="hybridMultilevel"/>
    <w:tmpl w:val="BE7AC324"/>
    <w:lvl w:ilvl="0" w:tplc="75F2245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9">
    <w:nsid w:val="29763C31"/>
    <w:multiLevelType w:val="hybridMultilevel"/>
    <w:tmpl w:val="ACA4C584"/>
    <w:lvl w:ilvl="0" w:tplc="0A3CDFE8">
      <w:start w:val="1"/>
      <w:numFmt w:val="japaneseCounting"/>
      <w:lvlText w:val="%1、"/>
      <w:lvlJc w:val="left"/>
      <w:pPr>
        <w:tabs>
          <w:tab w:val="num" w:pos="1280"/>
        </w:tabs>
        <w:ind w:left="1280" w:hanging="720"/>
      </w:pPr>
      <w:rPr>
        <w:rFonts w:cs="Times New Roman" w:hint="eastAsia"/>
        <w:b/>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0">
    <w:nsid w:val="2E702D4D"/>
    <w:multiLevelType w:val="hybridMultilevel"/>
    <w:tmpl w:val="5C18647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00153B8"/>
    <w:multiLevelType w:val="hybridMultilevel"/>
    <w:tmpl w:val="42A884A8"/>
    <w:lvl w:ilvl="0" w:tplc="DAB4CABC">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37726020"/>
    <w:multiLevelType w:val="hybridMultilevel"/>
    <w:tmpl w:val="C46E222A"/>
    <w:lvl w:ilvl="0" w:tplc="A648C1A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CCC1129"/>
    <w:multiLevelType w:val="hybridMultilevel"/>
    <w:tmpl w:val="FE3E2618"/>
    <w:lvl w:ilvl="0" w:tplc="817CDB3A">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44320049"/>
    <w:multiLevelType w:val="hybridMultilevel"/>
    <w:tmpl w:val="A3BAC09C"/>
    <w:lvl w:ilvl="0" w:tplc="2770663C">
      <w:start w:val="1"/>
      <w:numFmt w:val="decimal"/>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5">
    <w:nsid w:val="45B277ED"/>
    <w:multiLevelType w:val="hybridMultilevel"/>
    <w:tmpl w:val="161CB7BA"/>
    <w:lvl w:ilvl="0" w:tplc="D59669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9CD7687"/>
    <w:multiLevelType w:val="hybridMultilevel"/>
    <w:tmpl w:val="A1E430E0"/>
    <w:lvl w:ilvl="0" w:tplc="C6B47270">
      <w:start w:val="4"/>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nsid w:val="53941C61"/>
    <w:multiLevelType w:val="hybridMultilevel"/>
    <w:tmpl w:val="4F1EB118"/>
    <w:lvl w:ilvl="0" w:tplc="D39EF89E">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8">
    <w:nsid w:val="5DD32F13"/>
    <w:multiLevelType w:val="hybridMultilevel"/>
    <w:tmpl w:val="036825DE"/>
    <w:lvl w:ilvl="0" w:tplc="D082C2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5ED60898"/>
    <w:multiLevelType w:val="hybridMultilevel"/>
    <w:tmpl w:val="34AAD746"/>
    <w:lvl w:ilvl="0" w:tplc="DF86D462">
      <w:start w:val="1"/>
      <w:numFmt w:val="decimal"/>
      <w:lvlText w:val="%1）"/>
      <w:lvlJc w:val="left"/>
      <w:pPr>
        <w:tabs>
          <w:tab w:val="num" w:pos="780"/>
        </w:tabs>
        <w:ind w:left="780" w:hanging="360"/>
      </w:pPr>
      <w:rPr>
        <w:rFonts w:cs="Times New Roman" w:hint="eastAsia"/>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0">
    <w:nsid w:val="5F3376AB"/>
    <w:multiLevelType w:val="hybridMultilevel"/>
    <w:tmpl w:val="AAD2D824"/>
    <w:lvl w:ilvl="0" w:tplc="1960C8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6260FA"/>
    <w:multiLevelType w:val="multilevel"/>
    <w:tmpl w:val="C9A8C35E"/>
    <w:lvl w:ilvl="0">
      <w:start w:val="1"/>
      <w:numFmt w:val="decimal"/>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418"/>
        </w:tabs>
        <w:ind w:left="1418" w:hanging="567"/>
      </w:pPr>
      <w:rPr>
        <w:rFonts w:cs="Times New Roman" w:hint="eastAsia"/>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55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22">
    <w:nsid w:val="659001B0"/>
    <w:multiLevelType w:val="hybridMultilevel"/>
    <w:tmpl w:val="D254766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7E744B1"/>
    <w:multiLevelType w:val="hybridMultilevel"/>
    <w:tmpl w:val="A5CE3EE0"/>
    <w:lvl w:ilvl="0" w:tplc="348C33E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7E75E03"/>
    <w:multiLevelType w:val="hybridMultilevel"/>
    <w:tmpl w:val="ADDC3E60"/>
    <w:lvl w:ilvl="0" w:tplc="0409000F">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5">
    <w:nsid w:val="6CEA2025"/>
    <w:multiLevelType w:val="multilevel"/>
    <w:tmpl w:val="42287F8A"/>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i w:val="0"/>
        <w:sz w:val="21"/>
      </w:rPr>
    </w:lvl>
    <w:lvl w:ilvl="2">
      <w:start w:val="1"/>
      <w:numFmt w:val="decimal"/>
      <w:suff w:val="nothing"/>
      <w:lvlText w:val="%1%2.%3　"/>
      <w:lvlJc w:val="left"/>
      <w:pPr>
        <w:ind w:left="54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715D4478"/>
    <w:multiLevelType w:val="hybridMultilevel"/>
    <w:tmpl w:val="932A218C"/>
    <w:lvl w:ilvl="0" w:tplc="3342D088">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7">
    <w:nsid w:val="718E2EBC"/>
    <w:multiLevelType w:val="hybridMultilevel"/>
    <w:tmpl w:val="31444DE2"/>
    <w:lvl w:ilvl="0" w:tplc="BCE4289C">
      <w:start w:val="1"/>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8">
    <w:nsid w:val="737B778A"/>
    <w:multiLevelType w:val="multilevel"/>
    <w:tmpl w:val="5B6217D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9">
    <w:nsid w:val="7A265414"/>
    <w:multiLevelType w:val="hybridMultilevel"/>
    <w:tmpl w:val="BD645AC8"/>
    <w:lvl w:ilvl="0" w:tplc="6C50CDF4">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30">
    <w:nsid w:val="7D0A4599"/>
    <w:multiLevelType w:val="hybridMultilevel"/>
    <w:tmpl w:val="D43A6086"/>
    <w:lvl w:ilvl="0" w:tplc="B87CF28E">
      <w:start w:val="1"/>
      <w:numFmt w:val="decimal"/>
      <w:lvlText w:val="（%1）"/>
      <w:lvlJc w:val="left"/>
      <w:pPr>
        <w:tabs>
          <w:tab w:val="num" w:pos="1152"/>
        </w:tabs>
        <w:ind w:left="1152" w:hanging="720"/>
      </w:pPr>
      <w:rPr>
        <w:rFonts w:cs="Times New Roman" w:hint="eastAsia"/>
      </w:rPr>
    </w:lvl>
    <w:lvl w:ilvl="1" w:tplc="04090019" w:tentative="1">
      <w:start w:val="1"/>
      <w:numFmt w:val="lowerLetter"/>
      <w:lvlText w:val="%2)"/>
      <w:lvlJc w:val="left"/>
      <w:pPr>
        <w:tabs>
          <w:tab w:val="num" w:pos="1272"/>
        </w:tabs>
        <w:ind w:left="1272" w:hanging="420"/>
      </w:pPr>
      <w:rPr>
        <w:rFonts w:cs="Times New Roman"/>
      </w:rPr>
    </w:lvl>
    <w:lvl w:ilvl="2" w:tplc="0409001B" w:tentative="1">
      <w:start w:val="1"/>
      <w:numFmt w:val="lowerRoman"/>
      <w:lvlText w:val="%3."/>
      <w:lvlJc w:val="right"/>
      <w:pPr>
        <w:tabs>
          <w:tab w:val="num" w:pos="1692"/>
        </w:tabs>
        <w:ind w:left="1692" w:hanging="420"/>
      </w:pPr>
      <w:rPr>
        <w:rFonts w:cs="Times New Roman"/>
      </w:rPr>
    </w:lvl>
    <w:lvl w:ilvl="3" w:tplc="0409000F" w:tentative="1">
      <w:start w:val="1"/>
      <w:numFmt w:val="decimal"/>
      <w:lvlText w:val="%4."/>
      <w:lvlJc w:val="left"/>
      <w:pPr>
        <w:tabs>
          <w:tab w:val="num" w:pos="2112"/>
        </w:tabs>
        <w:ind w:left="2112" w:hanging="420"/>
      </w:pPr>
      <w:rPr>
        <w:rFonts w:cs="Times New Roman"/>
      </w:rPr>
    </w:lvl>
    <w:lvl w:ilvl="4" w:tplc="04090019" w:tentative="1">
      <w:start w:val="1"/>
      <w:numFmt w:val="lowerLetter"/>
      <w:lvlText w:val="%5)"/>
      <w:lvlJc w:val="left"/>
      <w:pPr>
        <w:tabs>
          <w:tab w:val="num" w:pos="2532"/>
        </w:tabs>
        <w:ind w:left="2532" w:hanging="420"/>
      </w:pPr>
      <w:rPr>
        <w:rFonts w:cs="Times New Roman"/>
      </w:rPr>
    </w:lvl>
    <w:lvl w:ilvl="5" w:tplc="0409001B" w:tentative="1">
      <w:start w:val="1"/>
      <w:numFmt w:val="lowerRoman"/>
      <w:lvlText w:val="%6."/>
      <w:lvlJc w:val="right"/>
      <w:pPr>
        <w:tabs>
          <w:tab w:val="num" w:pos="2952"/>
        </w:tabs>
        <w:ind w:left="2952" w:hanging="420"/>
      </w:pPr>
      <w:rPr>
        <w:rFonts w:cs="Times New Roman"/>
      </w:rPr>
    </w:lvl>
    <w:lvl w:ilvl="6" w:tplc="0409000F" w:tentative="1">
      <w:start w:val="1"/>
      <w:numFmt w:val="decimal"/>
      <w:lvlText w:val="%7."/>
      <w:lvlJc w:val="left"/>
      <w:pPr>
        <w:tabs>
          <w:tab w:val="num" w:pos="3372"/>
        </w:tabs>
        <w:ind w:left="3372" w:hanging="420"/>
      </w:pPr>
      <w:rPr>
        <w:rFonts w:cs="Times New Roman"/>
      </w:rPr>
    </w:lvl>
    <w:lvl w:ilvl="7" w:tplc="04090019" w:tentative="1">
      <w:start w:val="1"/>
      <w:numFmt w:val="lowerLetter"/>
      <w:lvlText w:val="%8)"/>
      <w:lvlJc w:val="left"/>
      <w:pPr>
        <w:tabs>
          <w:tab w:val="num" w:pos="3792"/>
        </w:tabs>
        <w:ind w:left="3792" w:hanging="420"/>
      </w:pPr>
      <w:rPr>
        <w:rFonts w:cs="Times New Roman"/>
      </w:rPr>
    </w:lvl>
    <w:lvl w:ilvl="8" w:tplc="0409001B" w:tentative="1">
      <w:start w:val="1"/>
      <w:numFmt w:val="lowerRoman"/>
      <w:lvlText w:val="%9."/>
      <w:lvlJc w:val="right"/>
      <w:pPr>
        <w:tabs>
          <w:tab w:val="num" w:pos="4212"/>
        </w:tabs>
        <w:ind w:left="4212" w:hanging="420"/>
      </w:pPr>
      <w:rPr>
        <w:rFonts w:cs="Times New Roman"/>
      </w:rPr>
    </w:lvl>
  </w:abstractNum>
  <w:abstractNum w:abstractNumId="31">
    <w:nsid w:val="7EC52C1B"/>
    <w:multiLevelType w:val="hybridMultilevel"/>
    <w:tmpl w:val="F4C2514A"/>
    <w:lvl w:ilvl="0" w:tplc="4CC6D6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9"/>
  </w:num>
  <w:num w:numId="3">
    <w:abstractNumId w:val="17"/>
  </w:num>
  <w:num w:numId="4">
    <w:abstractNumId w:val="3"/>
  </w:num>
  <w:num w:numId="5">
    <w:abstractNumId w:val="26"/>
  </w:num>
  <w:num w:numId="6">
    <w:abstractNumId w:val="13"/>
  </w:num>
  <w:num w:numId="7">
    <w:abstractNumId w:val="30"/>
  </w:num>
  <w:num w:numId="8">
    <w:abstractNumId w:val="14"/>
  </w:num>
  <w:num w:numId="9">
    <w:abstractNumId w:val="19"/>
  </w:num>
  <w:num w:numId="10">
    <w:abstractNumId w:val="11"/>
  </w:num>
  <w:num w:numId="11">
    <w:abstractNumId w:val="5"/>
  </w:num>
  <w:num w:numId="12">
    <w:abstractNumId w:val="16"/>
  </w:num>
  <w:num w:numId="13">
    <w:abstractNumId w:val="21"/>
  </w:num>
  <w:num w:numId="14">
    <w:abstractNumId w:val="21"/>
  </w:num>
  <w:num w:numId="15">
    <w:abstractNumId w:val="21"/>
  </w:num>
  <w:num w:numId="16">
    <w:abstractNumId w:val="21"/>
  </w:num>
  <w:num w:numId="17">
    <w:abstractNumId w:val="21"/>
  </w:num>
  <w:num w:numId="18">
    <w:abstractNumId w:val="27"/>
  </w:num>
  <w:num w:numId="19">
    <w:abstractNumId w:val="24"/>
  </w:num>
  <w:num w:numId="20">
    <w:abstractNumId w:val="23"/>
  </w:num>
  <w:num w:numId="21">
    <w:abstractNumId w:val="8"/>
  </w:num>
  <w:num w:numId="22">
    <w:abstractNumId w:val="1"/>
  </w:num>
  <w:num w:numId="23">
    <w:abstractNumId w:val="15"/>
  </w:num>
  <w:num w:numId="24">
    <w:abstractNumId w:val="31"/>
  </w:num>
  <w:num w:numId="25">
    <w:abstractNumId w:val="7"/>
  </w:num>
  <w:num w:numId="26">
    <w:abstractNumId w:val="0"/>
  </w:num>
  <w:num w:numId="27">
    <w:abstractNumId w:val="10"/>
  </w:num>
  <w:num w:numId="28">
    <w:abstractNumId w:val="25"/>
  </w:num>
  <w:num w:numId="29">
    <w:abstractNumId w:val="22"/>
  </w:num>
  <w:num w:numId="30">
    <w:abstractNumId w:val="2"/>
  </w:num>
  <w:num w:numId="31">
    <w:abstractNumId w:val="12"/>
  </w:num>
  <w:num w:numId="32">
    <w:abstractNumId w:val="6"/>
  </w:num>
  <w:num w:numId="33">
    <w:abstractNumId w:val="28"/>
  </w:num>
  <w:num w:numId="34">
    <w:abstractNumId w:val="18"/>
  </w:num>
  <w:num w:numId="35">
    <w:abstractNumId w:val="4"/>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7ED2"/>
    <w:rsid w:val="00000D1E"/>
    <w:rsid w:val="000016B4"/>
    <w:rsid w:val="000031FF"/>
    <w:rsid w:val="000058A4"/>
    <w:rsid w:val="000133C5"/>
    <w:rsid w:val="00017C3C"/>
    <w:rsid w:val="0002276B"/>
    <w:rsid w:val="000265A2"/>
    <w:rsid w:val="0002786D"/>
    <w:rsid w:val="0003187E"/>
    <w:rsid w:val="0003576D"/>
    <w:rsid w:val="000363F0"/>
    <w:rsid w:val="00041286"/>
    <w:rsid w:val="0004226F"/>
    <w:rsid w:val="000516BB"/>
    <w:rsid w:val="000541F1"/>
    <w:rsid w:val="00054272"/>
    <w:rsid w:val="00054B3D"/>
    <w:rsid w:val="0005665D"/>
    <w:rsid w:val="00057B52"/>
    <w:rsid w:val="00060583"/>
    <w:rsid w:val="00065B11"/>
    <w:rsid w:val="00066C13"/>
    <w:rsid w:val="00066F49"/>
    <w:rsid w:val="00067E3F"/>
    <w:rsid w:val="0007302F"/>
    <w:rsid w:val="00073B51"/>
    <w:rsid w:val="000765B2"/>
    <w:rsid w:val="000770B2"/>
    <w:rsid w:val="00077265"/>
    <w:rsid w:val="000773CA"/>
    <w:rsid w:val="0008232E"/>
    <w:rsid w:val="00083A75"/>
    <w:rsid w:val="00083AE4"/>
    <w:rsid w:val="00085EF3"/>
    <w:rsid w:val="0008667B"/>
    <w:rsid w:val="00086836"/>
    <w:rsid w:val="000938D3"/>
    <w:rsid w:val="0009650C"/>
    <w:rsid w:val="000A23B1"/>
    <w:rsid w:val="000A3167"/>
    <w:rsid w:val="000A547C"/>
    <w:rsid w:val="000B0171"/>
    <w:rsid w:val="000B033A"/>
    <w:rsid w:val="000B0846"/>
    <w:rsid w:val="000B474C"/>
    <w:rsid w:val="000B4E14"/>
    <w:rsid w:val="000B608B"/>
    <w:rsid w:val="000C1821"/>
    <w:rsid w:val="000C759F"/>
    <w:rsid w:val="000D161C"/>
    <w:rsid w:val="000D280F"/>
    <w:rsid w:val="000D2FFC"/>
    <w:rsid w:val="000D71FB"/>
    <w:rsid w:val="000E0A21"/>
    <w:rsid w:val="000E1018"/>
    <w:rsid w:val="000E470C"/>
    <w:rsid w:val="000E4DDB"/>
    <w:rsid w:val="000E60B8"/>
    <w:rsid w:val="000F0465"/>
    <w:rsid w:val="000F0765"/>
    <w:rsid w:val="000F0F07"/>
    <w:rsid w:val="001075EB"/>
    <w:rsid w:val="001077B1"/>
    <w:rsid w:val="00107E6B"/>
    <w:rsid w:val="0011072F"/>
    <w:rsid w:val="00111FF6"/>
    <w:rsid w:val="00112193"/>
    <w:rsid w:val="00112199"/>
    <w:rsid w:val="001143EC"/>
    <w:rsid w:val="0011495E"/>
    <w:rsid w:val="00116E9A"/>
    <w:rsid w:val="00120097"/>
    <w:rsid w:val="001201ED"/>
    <w:rsid w:val="00120872"/>
    <w:rsid w:val="00120F35"/>
    <w:rsid w:val="00122EBB"/>
    <w:rsid w:val="001247F7"/>
    <w:rsid w:val="001251AE"/>
    <w:rsid w:val="00125F59"/>
    <w:rsid w:val="0012685F"/>
    <w:rsid w:val="00127ED1"/>
    <w:rsid w:val="00131A64"/>
    <w:rsid w:val="00135727"/>
    <w:rsid w:val="00137359"/>
    <w:rsid w:val="001415DC"/>
    <w:rsid w:val="00141C56"/>
    <w:rsid w:val="001422F5"/>
    <w:rsid w:val="001452F9"/>
    <w:rsid w:val="00145509"/>
    <w:rsid w:val="00146BB6"/>
    <w:rsid w:val="001522EB"/>
    <w:rsid w:val="00163B42"/>
    <w:rsid w:val="00165F89"/>
    <w:rsid w:val="00170C3B"/>
    <w:rsid w:val="00171406"/>
    <w:rsid w:val="001732ED"/>
    <w:rsid w:val="00175430"/>
    <w:rsid w:val="0017588C"/>
    <w:rsid w:val="00175CDB"/>
    <w:rsid w:val="00181382"/>
    <w:rsid w:val="00182025"/>
    <w:rsid w:val="001832A1"/>
    <w:rsid w:val="00183F24"/>
    <w:rsid w:val="0019001D"/>
    <w:rsid w:val="00191928"/>
    <w:rsid w:val="00191B29"/>
    <w:rsid w:val="00192458"/>
    <w:rsid w:val="001925FF"/>
    <w:rsid w:val="00194DBA"/>
    <w:rsid w:val="001962A5"/>
    <w:rsid w:val="00196EBD"/>
    <w:rsid w:val="001A03C9"/>
    <w:rsid w:val="001A24F9"/>
    <w:rsid w:val="001A2C3D"/>
    <w:rsid w:val="001A54A2"/>
    <w:rsid w:val="001A7903"/>
    <w:rsid w:val="001B16EC"/>
    <w:rsid w:val="001B305D"/>
    <w:rsid w:val="001B34B4"/>
    <w:rsid w:val="001B4CE2"/>
    <w:rsid w:val="001B6BC6"/>
    <w:rsid w:val="001B7D13"/>
    <w:rsid w:val="001C0363"/>
    <w:rsid w:val="001C4F30"/>
    <w:rsid w:val="001C5D65"/>
    <w:rsid w:val="001C72B2"/>
    <w:rsid w:val="001D38F6"/>
    <w:rsid w:val="001D43BE"/>
    <w:rsid w:val="001E2548"/>
    <w:rsid w:val="001E40BD"/>
    <w:rsid w:val="001E4E7E"/>
    <w:rsid w:val="001E7500"/>
    <w:rsid w:val="001E7DFD"/>
    <w:rsid w:val="001F0813"/>
    <w:rsid w:val="001F2EF6"/>
    <w:rsid w:val="001F30FB"/>
    <w:rsid w:val="002045E0"/>
    <w:rsid w:val="0020499D"/>
    <w:rsid w:val="00211308"/>
    <w:rsid w:val="00211553"/>
    <w:rsid w:val="00212AF7"/>
    <w:rsid w:val="002152AF"/>
    <w:rsid w:val="00217DA7"/>
    <w:rsid w:val="00223B5B"/>
    <w:rsid w:val="002243D6"/>
    <w:rsid w:val="00225851"/>
    <w:rsid w:val="00225AAE"/>
    <w:rsid w:val="00230770"/>
    <w:rsid w:val="00232168"/>
    <w:rsid w:val="002333F2"/>
    <w:rsid w:val="00233898"/>
    <w:rsid w:val="00233B95"/>
    <w:rsid w:val="00233BCA"/>
    <w:rsid w:val="00234F38"/>
    <w:rsid w:val="00235946"/>
    <w:rsid w:val="00237D30"/>
    <w:rsid w:val="0024082C"/>
    <w:rsid w:val="00244050"/>
    <w:rsid w:val="002532F5"/>
    <w:rsid w:val="002543D0"/>
    <w:rsid w:val="00255F06"/>
    <w:rsid w:val="002606F9"/>
    <w:rsid w:val="00260AB9"/>
    <w:rsid w:val="00261896"/>
    <w:rsid w:val="00264153"/>
    <w:rsid w:val="00264C4E"/>
    <w:rsid w:val="00267A3D"/>
    <w:rsid w:val="00275DA4"/>
    <w:rsid w:val="002848DA"/>
    <w:rsid w:val="002852CA"/>
    <w:rsid w:val="0028547E"/>
    <w:rsid w:val="00286072"/>
    <w:rsid w:val="00287551"/>
    <w:rsid w:val="00290BAA"/>
    <w:rsid w:val="0029292E"/>
    <w:rsid w:val="00293071"/>
    <w:rsid w:val="002933A7"/>
    <w:rsid w:val="002965BC"/>
    <w:rsid w:val="002A0846"/>
    <w:rsid w:val="002A2987"/>
    <w:rsid w:val="002A7E1F"/>
    <w:rsid w:val="002B171A"/>
    <w:rsid w:val="002B1AF1"/>
    <w:rsid w:val="002B330F"/>
    <w:rsid w:val="002B6122"/>
    <w:rsid w:val="002C034C"/>
    <w:rsid w:val="002C0B05"/>
    <w:rsid w:val="002C29D3"/>
    <w:rsid w:val="002C2B6A"/>
    <w:rsid w:val="002C4CA5"/>
    <w:rsid w:val="002C77A8"/>
    <w:rsid w:val="002D0F11"/>
    <w:rsid w:val="002D2AFE"/>
    <w:rsid w:val="002D4159"/>
    <w:rsid w:val="002D5E36"/>
    <w:rsid w:val="002D6DC7"/>
    <w:rsid w:val="002D7642"/>
    <w:rsid w:val="002E1F0C"/>
    <w:rsid w:val="002E2384"/>
    <w:rsid w:val="002E2CFF"/>
    <w:rsid w:val="002E5E23"/>
    <w:rsid w:val="002F279B"/>
    <w:rsid w:val="00310496"/>
    <w:rsid w:val="003107CE"/>
    <w:rsid w:val="00315A69"/>
    <w:rsid w:val="003201D9"/>
    <w:rsid w:val="0032299C"/>
    <w:rsid w:val="00324677"/>
    <w:rsid w:val="00327775"/>
    <w:rsid w:val="00331B76"/>
    <w:rsid w:val="00331D71"/>
    <w:rsid w:val="00337831"/>
    <w:rsid w:val="00337979"/>
    <w:rsid w:val="00343956"/>
    <w:rsid w:val="003446B4"/>
    <w:rsid w:val="00344A8A"/>
    <w:rsid w:val="0034684E"/>
    <w:rsid w:val="0035002A"/>
    <w:rsid w:val="00351AA7"/>
    <w:rsid w:val="00354039"/>
    <w:rsid w:val="00354152"/>
    <w:rsid w:val="00354CD1"/>
    <w:rsid w:val="0035512B"/>
    <w:rsid w:val="00355991"/>
    <w:rsid w:val="003601D3"/>
    <w:rsid w:val="00360446"/>
    <w:rsid w:val="00360D6F"/>
    <w:rsid w:val="0036217C"/>
    <w:rsid w:val="00362610"/>
    <w:rsid w:val="00367D96"/>
    <w:rsid w:val="003703F1"/>
    <w:rsid w:val="003706EA"/>
    <w:rsid w:val="003715EA"/>
    <w:rsid w:val="0037267F"/>
    <w:rsid w:val="003748BC"/>
    <w:rsid w:val="003764BA"/>
    <w:rsid w:val="003772FE"/>
    <w:rsid w:val="00385393"/>
    <w:rsid w:val="003862CD"/>
    <w:rsid w:val="00386588"/>
    <w:rsid w:val="00387833"/>
    <w:rsid w:val="003902E9"/>
    <w:rsid w:val="003912BB"/>
    <w:rsid w:val="003934AF"/>
    <w:rsid w:val="003A53A3"/>
    <w:rsid w:val="003A5770"/>
    <w:rsid w:val="003A6F2E"/>
    <w:rsid w:val="003A7C3B"/>
    <w:rsid w:val="003A7D9A"/>
    <w:rsid w:val="003B3D4D"/>
    <w:rsid w:val="003B75C7"/>
    <w:rsid w:val="003B7AC8"/>
    <w:rsid w:val="003C11B3"/>
    <w:rsid w:val="003C3F9F"/>
    <w:rsid w:val="003C7AC6"/>
    <w:rsid w:val="003D1E32"/>
    <w:rsid w:val="003D3563"/>
    <w:rsid w:val="003D56EC"/>
    <w:rsid w:val="003D68A1"/>
    <w:rsid w:val="003D6B21"/>
    <w:rsid w:val="003D7B31"/>
    <w:rsid w:val="003E2D3C"/>
    <w:rsid w:val="003E319F"/>
    <w:rsid w:val="003E3237"/>
    <w:rsid w:val="003E5352"/>
    <w:rsid w:val="003F14CF"/>
    <w:rsid w:val="003F22FD"/>
    <w:rsid w:val="003F30A4"/>
    <w:rsid w:val="003F3337"/>
    <w:rsid w:val="003F6BCC"/>
    <w:rsid w:val="0040336A"/>
    <w:rsid w:val="004039EE"/>
    <w:rsid w:val="00411A91"/>
    <w:rsid w:val="00412948"/>
    <w:rsid w:val="004169B3"/>
    <w:rsid w:val="00423627"/>
    <w:rsid w:val="004247E8"/>
    <w:rsid w:val="00437261"/>
    <w:rsid w:val="004417A4"/>
    <w:rsid w:val="00442209"/>
    <w:rsid w:val="004456C4"/>
    <w:rsid w:val="00446ADB"/>
    <w:rsid w:val="00447119"/>
    <w:rsid w:val="00447204"/>
    <w:rsid w:val="00450674"/>
    <w:rsid w:val="00451F23"/>
    <w:rsid w:val="004612DB"/>
    <w:rsid w:val="00461D8D"/>
    <w:rsid w:val="0046286A"/>
    <w:rsid w:val="00463E5B"/>
    <w:rsid w:val="00466DE2"/>
    <w:rsid w:val="00470557"/>
    <w:rsid w:val="00470901"/>
    <w:rsid w:val="004735DB"/>
    <w:rsid w:val="004748A7"/>
    <w:rsid w:val="0047647A"/>
    <w:rsid w:val="00481C05"/>
    <w:rsid w:val="00484766"/>
    <w:rsid w:val="0048654A"/>
    <w:rsid w:val="00490509"/>
    <w:rsid w:val="00493FA6"/>
    <w:rsid w:val="00494D2E"/>
    <w:rsid w:val="004959C2"/>
    <w:rsid w:val="004A2A4A"/>
    <w:rsid w:val="004A523A"/>
    <w:rsid w:val="004A52B2"/>
    <w:rsid w:val="004B18DE"/>
    <w:rsid w:val="004B34CC"/>
    <w:rsid w:val="004B4119"/>
    <w:rsid w:val="004B4E7D"/>
    <w:rsid w:val="004C1273"/>
    <w:rsid w:val="004C3851"/>
    <w:rsid w:val="004C6AB6"/>
    <w:rsid w:val="004C6F56"/>
    <w:rsid w:val="004D19A1"/>
    <w:rsid w:val="004D1F98"/>
    <w:rsid w:val="004D31AF"/>
    <w:rsid w:val="004E1958"/>
    <w:rsid w:val="004E2C47"/>
    <w:rsid w:val="004E342B"/>
    <w:rsid w:val="004E49C4"/>
    <w:rsid w:val="004E4A4F"/>
    <w:rsid w:val="004E4FE7"/>
    <w:rsid w:val="004E5337"/>
    <w:rsid w:val="004E5E3F"/>
    <w:rsid w:val="004E6045"/>
    <w:rsid w:val="004E6BD9"/>
    <w:rsid w:val="004E7F28"/>
    <w:rsid w:val="004F01B5"/>
    <w:rsid w:val="004F16E8"/>
    <w:rsid w:val="004F22B5"/>
    <w:rsid w:val="004F2C79"/>
    <w:rsid w:val="005010C5"/>
    <w:rsid w:val="0050196A"/>
    <w:rsid w:val="00505B8A"/>
    <w:rsid w:val="00505E9C"/>
    <w:rsid w:val="005117C0"/>
    <w:rsid w:val="0051259F"/>
    <w:rsid w:val="00512919"/>
    <w:rsid w:val="00512D4E"/>
    <w:rsid w:val="00514F02"/>
    <w:rsid w:val="00520759"/>
    <w:rsid w:val="00520769"/>
    <w:rsid w:val="00520EAE"/>
    <w:rsid w:val="00521CBB"/>
    <w:rsid w:val="0052483D"/>
    <w:rsid w:val="0053374E"/>
    <w:rsid w:val="00533773"/>
    <w:rsid w:val="005424FC"/>
    <w:rsid w:val="00546105"/>
    <w:rsid w:val="00552B98"/>
    <w:rsid w:val="00553720"/>
    <w:rsid w:val="00555196"/>
    <w:rsid w:val="00556119"/>
    <w:rsid w:val="0055693D"/>
    <w:rsid w:val="00557ECB"/>
    <w:rsid w:val="00561D29"/>
    <w:rsid w:val="00563AF5"/>
    <w:rsid w:val="0056419B"/>
    <w:rsid w:val="00564A82"/>
    <w:rsid w:val="00565922"/>
    <w:rsid w:val="00566328"/>
    <w:rsid w:val="00573E8C"/>
    <w:rsid w:val="0057647B"/>
    <w:rsid w:val="00577667"/>
    <w:rsid w:val="00580129"/>
    <w:rsid w:val="00581EE4"/>
    <w:rsid w:val="00584378"/>
    <w:rsid w:val="00590032"/>
    <w:rsid w:val="00590124"/>
    <w:rsid w:val="00590D9B"/>
    <w:rsid w:val="00595641"/>
    <w:rsid w:val="00596E8A"/>
    <w:rsid w:val="005970F1"/>
    <w:rsid w:val="005974C0"/>
    <w:rsid w:val="00597B73"/>
    <w:rsid w:val="005A184E"/>
    <w:rsid w:val="005A4E11"/>
    <w:rsid w:val="005A64BE"/>
    <w:rsid w:val="005A72AC"/>
    <w:rsid w:val="005B2C6D"/>
    <w:rsid w:val="005B52C7"/>
    <w:rsid w:val="005B66B9"/>
    <w:rsid w:val="005C3BDC"/>
    <w:rsid w:val="005C4272"/>
    <w:rsid w:val="005C5271"/>
    <w:rsid w:val="005C7CB5"/>
    <w:rsid w:val="005C7DB8"/>
    <w:rsid w:val="005D065D"/>
    <w:rsid w:val="005D3682"/>
    <w:rsid w:val="005D55AA"/>
    <w:rsid w:val="005E0283"/>
    <w:rsid w:val="005E0E4E"/>
    <w:rsid w:val="005E4A9A"/>
    <w:rsid w:val="005E50D1"/>
    <w:rsid w:val="005E63EF"/>
    <w:rsid w:val="005E6833"/>
    <w:rsid w:val="005F50EB"/>
    <w:rsid w:val="005F55B8"/>
    <w:rsid w:val="005F6CCF"/>
    <w:rsid w:val="005F7B53"/>
    <w:rsid w:val="005F7D80"/>
    <w:rsid w:val="006007FA"/>
    <w:rsid w:val="006035C5"/>
    <w:rsid w:val="006037A2"/>
    <w:rsid w:val="00603EB7"/>
    <w:rsid w:val="00604E91"/>
    <w:rsid w:val="00605076"/>
    <w:rsid w:val="00605BF9"/>
    <w:rsid w:val="00611996"/>
    <w:rsid w:val="00612A5A"/>
    <w:rsid w:val="0061478B"/>
    <w:rsid w:val="0061584B"/>
    <w:rsid w:val="00620DB6"/>
    <w:rsid w:val="006225C5"/>
    <w:rsid w:val="0062728D"/>
    <w:rsid w:val="006278B3"/>
    <w:rsid w:val="00643CBA"/>
    <w:rsid w:val="00645B2E"/>
    <w:rsid w:val="00646161"/>
    <w:rsid w:val="00653902"/>
    <w:rsid w:val="00654556"/>
    <w:rsid w:val="0065503B"/>
    <w:rsid w:val="00657713"/>
    <w:rsid w:val="006623BA"/>
    <w:rsid w:val="006633D1"/>
    <w:rsid w:val="006655C7"/>
    <w:rsid w:val="00666BE5"/>
    <w:rsid w:val="00670700"/>
    <w:rsid w:val="00671258"/>
    <w:rsid w:val="00672ABE"/>
    <w:rsid w:val="00675809"/>
    <w:rsid w:val="00675E10"/>
    <w:rsid w:val="00680368"/>
    <w:rsid w:val="00680765"/>
    <w:rsid w:val="00682A42"/>
    <w:rsid w:val="00682FEA"/>
    <w:rsid w:val="006855AA"/>
    <w:rsid w:val="006901B8"/>
    <w:rsid w:val="006953F4"/>
    <w:rsid w:val="00697A15"/>
    <w:rsid w:val="006A0760"/>
    <w:rsid w:val="006A09BB"/>
    <w:rsid w:val="006A436F"/>
    <w:rsid w:val="006A45FD"/>
    <w:rsid w:val="006B3094"/>
    <w:rsid w:val="006B4120"/>
    <w:rsid w:val="006C2989"/>
    <w:rsid w:val="006C4276"/>
    <w:rsid w:val="006C4FBE"/>
    <w:rsid w:val="006C6055"/>
    <w:rsid w:val="006C72AB"/>
    <w:rsid w:val="006D0ACC"/>
    <w:rsid w:val="006D198F"/>
    <w:rsid w:val="006D282D"/>
    <w:rsid w:val="006D421A"/>
    <w:rsid w:val="006D4259"/>
    <w:rsid w:val="006D4CA5"/>
    <w:rsid w:val="006D63F7"/>
    <w:rsid w:val="006E3591"/>
    <w:rsid w:val="006E4590"/>
    <w:rsid w:val="006E6E06"/>
    <w:rsid w:val="006F3580"/>
    <w:rsid w:val="006F6CE0"/>
    <w:rsid w:val="006F7256"/>
    <w:rsid w:val="006F7817"/>
    <w:rsid w:val="007000A2"/>
    <w:rsid w:val="007025F3"/>
    <w:rsid w:val="00702777"/>
    <w:rsid w:val="00704AA0"/>
    <w:rsid w:val="00704BDC"/>
    <w:rsid w:val="0070589F"/>
    <w:rsid w:val="007063A8"/>
    <w:rsid w:val="00707A7C"/>
    <w:rsid w:val="00707DA8"/>
    <w:rsid w:val="00710534"/>
    <w:rsid w:val="00711D00"/>
    <w:rsid w:val="00714D24"/>
    <w:rsid w:val="0071515F"/>
    <w:rsid w:val="00715ECB"/>
    <w:rsid w:val="0072293F"/>
    <w:rsid w:val="00722B29"/>
    <w:rsid w:val="00723071"/>
    <w:rsid w:val="00733DA1"/>
    <w:rsid w:val="00734CFA"/>
    <w:rsid w:val="0073767F"/>
    <w:rsid w:val="00743156"/>
    <w:rsid w:val="00743EAB"/>
    <w:rsid w:val="00745702"/>
    <w:rsid w:val="00750288"/>
    <w:rsid w:val="00754CE4"/>
    <w:rsid w:val="00755795"/>
    <w:rsid w:val="00755F56"/>
    <w:rsid w:val="00757F0E"/>
    <w:rsid w:val="00761526"/>
    <w:rsid w:val="0076648D"/>
    <w:rsid w:val="0077069A"/>
    <w:rsid w:val="00771D8F"/>
    <w:rsid w:val="00772685"/>
    <w:rsid w:val="00772AAF"/>
    <w:rsid w:val="00772C7E"/>
    <w:rsid w:val="00775DF7"/>
    <w:rsid w:val="007773FE"/>
    <w:rsid w:val="007804FC"/>
    <w:rsid w:val="0078431A"/>
    <w:rsid w:val="00784E7E"/>
    <w:rsid w:val="007905D9"/>
    <w:rsid w:val="00790FCE"/>
    <w:rsid w:val="0079206D"/>
    <w:rsid w:val="0079412B"/>
    <w:rsid w:val="00794416"/>
    <w:rsid w:val="007A23C0"/>
    <w:rsid w:val="007A2705"/>
    <w:rsid w:val="007A3212"/>
    <w:rsid w:val="007A4DC1"/>
    <w:rsid w:val="007C02A3"/>
    <w:rsid w:val="007C0527"/>
    <w:rsid w:val="007C05CD"/>
    <w:rsid w:val="007C13C2"/>
    <w:rsid w:val="007C3275"/>
    <w:rsid w:val="007C7E94"/>
    <w:rsid w:val="007D2D1D"/>
    <w:rsid w:val="007D4362"/>
    <w:rsid w:val="007D628A"/>
    <w:rsid w:val="007D77C7"/>
    <w:rsid w:val="007D7B68"/>
    <w:rsid w:val="007E0002"/>
    <w:rsid w:val="007E0CE6"/>
    <w:rsid w:val="007E450E"/>
    <w:rsid w:val="007E5B75"/>
    <w:rsid w:val="007F0900"/>
    <w:rsid w:val="007F5A7A"/>
    <w:rsid w:val="007F730D"/>
    <w:rsid w:val="0080151B"/>
    <w:rsid w:val="00806B35"/>
    <w:rsid w:val="00807E07"/>
    <w:rsid w:val="00807FA7"/>
    <w:rsid w:val="00810A65"/>
    <w:rsid w:val="00810C45"/>
    <w:rsid w:val="008171C6"/>
    <w:rsid w:val="00821A5F"/>
    <w:rsid w:val="008274E5"/>
    <w:rsid w:val="00827CB7"/>
    <w:rsid w:val="00831940"/>
    <w:rsid w:val="00831B4E"/>
    <w:rsid w:val="00835D4F"/>
    <w:rsid w:val="00846B30"/>
    <w:rsid w:val="00851E6F"/>
    <w:rsid w:val="00852937"/>
    <w:rsid w:val="00852A69"/>
    <w:rsid w:val="008552AE"/>
    <w:rsid w:val="0085560F"/>
    <w:rsid w:val="008556E4"/>
    <w:rsid w:val="00855CDC"/>
    <w:rsid w:val="00856339"/>
    <w:rsid w:val="0085707F"/>
    <w:rsid w:val="00857538"/>
    <w:rsid w:val="00857684"/>
    <w:rsid w:val="00860DB1"/>
    <w:rsid w:val="00861E62"/>
    <w:rsid w:val="00861F55"/>
    <w:rsid w:val="00863B0F"/>
    <w:rsid w:val="008761D5"/>
    <w:rsid w:val="00876916"/>
    <w:rsid w:val="00881923"/>
    <w:rsid w:val="00881B97"/>
    <w:rsid w:val="00882D75"/>
    <w:rsid w:val="00884D74"/>
    <w:rsid w:val="00887F20"/>
    <w:rsid w:val="00890EEC"/>
    <w:rsid w:val="008936BB"/>
    <w:rsid w:val="008949BF"/>
    <w:rsid w:val="0089550D"/>
    <w:rsid w:val="008A6EFF"/>
    <w:rsid w:val="008B0BB6"/>
    <w:rsid w:val="008B194F"/>
    <w:rsid w:val="008B36DC"/>
    <w:rsid w:val="008B58C3"/>
    <w:rsid w:val="008B629B"/>
    <w:rsid w:val="008C0908"/>
    <w:rsid w:val="008C1EF2"/>
    <w:rsid w:val="008C2599"/>
    <w:rsid w:val="008C4431"/>
    <w:rsid w:val="008C518A"/>
    <w:rsid w:val="008C7ED2"/>
    <w:rsid w:val="008D0277"/>
    <w:rsid w:val="008D1542"/>
    <w:rsid w:val="008D2CC5"/>
    <w:rsid w:val="008E1012"/>
    <w:rsid w:val="008E131D"/>
    <w:rsid w:val="008E3FE5"/>
    <w:rsid w:val="008E49C2"/>
    <w:rsid w:val="008E5D6E"/>
    <w:rsid w:val="008F008B"/>
    <w:rsid w:val="008F00E1"/>
    <w:rsid w:val="008F0E76"/>
    <w:rsid w:val="008F2F06"/>
    <w:rsid w:val="008F413A"/>
    <w:rsid w:val="008F43AE"/>
    <w:rsid w:val="008F4B26"/>
    <w:rsid w:val="008F6317"/>
    <w:rsid w:val="00900B1A"/>
    <w:rsid w:val="00900C67"/>
    <w:rsid w:val="00902CBC"/>
    <w:rsid w:val="00917920"/>
    <w:rsid w:val="00917BB5"/>
    <w:rsid w:val="00920986"/>
    <w:rsid w:val="00921686"/>
    <w:rsid w:val="00923089"/>
    <w:rsid w:val="00925525"/>
    <w:rsid w:val="0092606C"/>
    <w:rsid w:val="009279F6"/>
    <w:rsid w:val="009301E2"/>
    <w:rsid w:val="0093173A"/>
    <w:rsid w:val="00932125"/>
    <w:rsid w:val="00932F04"/>
    <w:rsid w:val="009366FB"/>
    <w:rsid w:val="00937EB3"/>
    <w:rsid w:val="00940F12"/>
    <w:rsid w:val="00941EC7"/>
    <w:rsid w:val="00944A91"/>
    <w:rsid w:val="00944B52"/>
    <w:rsid w:val="009455CE"/>
    <w:rsid w:val="0095109D"/>
    <w:rsid w:val="009510DF"/>
    <w:rsid w:val="00961067"/>
    <w:rsid w:val="0096382F"/>
    <w:rsid w:val="00963DAF"/>
    <w:rsid w:val="0096421C"/>
    <w:rsid w:val="00965750"/>
    <w:rsid w:val="009666D4"/>
    <w:rsid w:val="00967819"/>
    <w:rsid w:val="00971066"/>
    <w:rsid w:val="0097109F"/>
    <w:rsid w:val="00971A65"/>
    <w:rsid w:val="00971D22"/>
    <w:rsid w:val="00974071"/>
    <w:rsid w:val="00975D45"/>
    <w:rsid w:val="009776FA"/>
    <w:rsid w:val="009818C7"/>
    <w:rsid w:val="0098230D"/>
    <w:rsid w:val="00982B88"/>
    <w:rsid w:val="00983904"/>
    <w:rsid w:val="00986039"/>
    <w:rsid w:val="00992FF2"/>
    <w:rsid w:val="00995FCE"/>
    <w:rsid w:val="00996631"/>
    <w:rsid w:val="009A2D0B"/>
    <w:rsid w:val="009A5C20"/>
    <w:rsid w:val="009A6F5C"/>
    <w:rsid w:val="009A75A3"/>
    <w:rsid w:val="009A7F14"/>
    <w:rsid w:val="009B17D0"/>
    <w:rsid w:val="009B4408"/>
    <w:rsid w:val="009B53FC"/>
    <w:rsid w:val="009C0CD7"/>
    <w:rsid w:val="009C5A21"/>
    <w:rsid w:val="009D0FB7"/>
    <w:rsid w:val="009D0FD9"/>
    <w:rsid w:val="009D3FBE"/>
    <w:rsid w:val="009D56D5"/>
    <w:rsid w:val="009D5E34"/>
    <w:rsid w:val="009E31C6"/>
    <w:rsid w:val="009E3753"/>
    <w:rsid w:val="009E4DCE"/>
    <w:rsid w:val="009E761C"/>
    <w:rsid w:val="009E79E1"/>
    <w:rsid w:val="009F042E"/>
    <w:rsid w:val="009F24FB"/>
    <w:rsid w:val="009F2603"/>
    <w:rsid w:val="009F5893"/>
    <w:rsid w:val="009F5D9C"/>
    <w:rsid w:val="00A000BF"/>
    <w:rsid w:val="00A01DBE"/>
    <w:rsid w:val="00A03620"/>
    <w:rsid w:val="00A10A2E"/>
    <w:rsid w:val="00A126A4"/>
    <w:rsid w:val="00A12AF9"/>
    <w:rsid w:val="00A1629D"/>
    <w:rsid w:val="00A20F78"/>
    <w:rsid w:val="00A221AE"/>
    <w:rsid w:val="00A246BD"/>
    <w:rsid w:val="00A257E3"/>
    <w:rsid w:val="00A30CA7"/>
    <w:rsid w:val="00A33B22"/>
    <w:rsid w:val="00A33F19"/>
    <w:rsid w:val="00A34718"/>
    <w:rsid w:val="00A35EFD"/>
    <w:rsid w:val="00A36755"/>
    <w:rsid w:val="00A372A4"/>
    <w:rsid w:val="00A41957"/>
    <w:rsid w:val="00A420FC"/>
    <w:rsid w:val="00A42B34"/>
    <w:rsid w:val="00A43D2E"/>
    <w:rsid w:val="00A470F2"/>
    <w:rsid w:val="00A54F70"/>
    <w:rsid w:val="00A55BBD"/>
    <w:rsid w:val="00A5791B"/>
    <w:rsid w:val="00A60B38"/>
    <w:rsid w:val="00A611A0"/>
    <w:rsid w:val="00A61E91"/>
    <w:rsid w:val="00A6200A"/>
    <w:rsid w:val="00A66A46"/>
    <w:rsid w:val="00A66BFC"/>
    <w:rsid w:val="00A704D1"/>
    <w:rsid w:val="00A70B2B"/>
    <w:rsid w:val="00A70BA5"/>
    <w:rsid w:val="00A70D8C"/>
    <w:rsid w:val="00A7106A"/>
    <w:rsid w:val="00A73499"/>
    <w:rsid w:val="00A73746"/>
    <w:rsid w:val="00A745B8"/>
    <w:rsid w:val="00A75849"/>
    <w:rsid w:val="00A77B5C"/>
    <w:rsid w:val="00A836D7"/>
    <w:rsid w:val="00A83B32"/>
    <w:rsid w:val="00A853C0"/>
    <w:rsid w:val="00A92442"/>
    <w:rsid w:val="00AA088D"/>
    <w:rsid w:val="00AA0A62"/>
    <w:rsid w:val="00AA17E8"/>
    <w:rsid w:val="00AA4496"/>
    <w:rsid w:val="00AA50AC"/>
    <w:rsid w:val="00AA51F6"/>
    <w:rsid w:val="00AB0474"/>
    <w:rsid w:val="00AB1906"/>
    <w:rsid w:val="00AC07ED"/>
    <w:rsid w:val="00AC0BE7"/>
    <w:rsid w:val="00AC32D7"/>
    <w:rsid w:val="00AC5C1B"/>
    <w:rsid w:val="00AC5DBB"/>
    <w:rsid w:val="00AC61C4"/>
    <w:rsid w:val="00AC6410"/>
    <w:rsid w:val="00AC7BC8"/>
    <w:rsid w:val="00AD2A69"/>
    <w:rsid w:val="00AD75E9"/>
    <w:rsid w:val="00AE0D63"/>
    <w:rsid w:val="00AE3207"/>
    <w:rsid w:val="00AE55E6"/>
    <w:rsid w:val="00AE6A24"/>
    <w:rsid w:val="00AF0323"/>
    <w:rsid w:val="00AF3242"/>
    <w:rsid w:val="00AF48DF"/>
    <w:rsid w:val="00AF5472"/>
    <w:rsid w:val="00AF563E"/>
    <w:rsid w:val="00B004FC"/>
    <w:rsid w:val="00B04E27"/>
    <w:rsid w:val="00B04E28"/>
    <w:rsid w:val="00B124C6"/>
    <w:rsid w:val="00B12C17"/>
    <w:rsid w:val="00B13D80"/>
    <w:rsid w:val="00B1465D"/>
    <w:rsid w:val="00B15476"/>
    <w:rsid w:val="00B15FCB"/>
    <w:rsid w:val="00B22C7B"/>
    <w:rsid w:val="00B25FAD"/>
    <w:rsid w:val="00B26DB3"/>
    <w:rsid w:val="00B27CB4"/>
    <w:rsid w:val="00B27D5E"/>
    <w:rsid w:val="00B32F11"/>
    <w:rsid w:val="00B35569"/>
    <w:rsid w:val="00B35A2C"/>
    <w:rsid w:val="00B41B9E"/>
    <w:rsid w:val="00B42104"/>
    <w:rsid w:val="00B4234A"/>
    <w:rsid w:val="00B427B2"/>
    <w:rsid w:val="00B43285"/>
    <w:rsid w:val="00B451E6"/>
    <w:rsid w:val="00B52990"/>
    <w:rsid w:val="00B6173F"/>
    <w:rsid w:val="00B63EFD"/>
    <w:rsid w:val="00B6723C"/>
    <w:rsid w:val="00B67A3D"/>
    <w:rsid w:val="00B72A8E"/>
    <w:rsid w:val="00B72E91"/>
    <w:rsid w:val="00B73022"/>
    <w:rsid w:val="00B75981"/>
    <w:rsid w:val="00B75C9C"/>
    <w:rsid w:val="00B76504"/>
    <w:rsid w:val="00B76D1D"/>
    <w:rsid w:val="00B76DB1"/>
    <w:rsid w:val="00B77D5D"/>
    <w:rsid w:val="00B80290"/>
    <w:rsid w:val="00B80731"/>
    <w:rsid w:val="00B81680"/>
    <w:rsid w:val="00B8203D"/>
    <w:rsid w:val="00B82FC1"/>
    <w:rsid w:val="00B8498B"/>
    <w:rsid w:val="00B8739A"/>
    <w:rsid w:val="00B87794"/>
    <w:rsid w:val="00B87E06"/>
    <w:rsid w:val="00B94C8B"/>
    <w:rsid w:val="00B95FA2"/>
    <w:rsid w:val="00B96C85"/>
    <w:rsid w:val="00BA1002"/>
    <w:rsid w:val="00BA1D53"/>
    <w:rsid w:val="00BA21F3"/>
    <w:rsid w:val="00BA29DB"/>
    <w:rsid w:val="00BA30CE"/>
    <w:rsid w:val="00BA41BD"/>
    <w:rsid w:val="00BA5E8B"/>
    <w:rsid w:val="00BA699C"/>
    <w:rsid w:val="00BB0E30"/>
    <w:rsid w:val="00BB0FBB"/>
    <w:rsid w:val="00BB133F"/>
    <w:rsid w:val="00BB1E50"/>
    <w:rsid w:val="00BB218F"/>
    <w:rsid w:val="00BB5448"/>
    <w:rsid w:val="00BB7640"/>
    <w:rsid w:val="00BC022D"/>
    <w:rsid w:val="00BC37DA"/>
    <w:rsid w:val="00BC4E40"/>
    <w:rsid w:val="00BD5EE8"/>
    <w:rsid w:val="00BE12B7"/>
    <w:rsid w:val="00BE2E58"/>
    <w:rsid w:val="00BE561E"/>
    <w:rsid w:val="00BE5E42"/>
    <w:rsid w:val="00BF081E"/>
    <w:rsid w:val="00BF1792"/>
    <w:rsid w:val="00BF2B86"/>
    <w:rsid w:val="00BF2F75"/>
    <w:rsid w:val="00C01714"/>
    <w:rsid w:val="00C0503C"/>
    <w:rsid w:val="00C06B65"/>
    <w:rsid w:val="00C07966"/>
    <w:rsid w:val="00C1032B"/>
    <w:rsid w:val="00C108C4"/>
    <w:rsid w:val="00C136E7"/>
    <w:rsid w:val="00C13AA7"/>
    <w:rsid w:val="00C15881"/>
    <w:rsid w:val="00C15AD3"/>
    <w:rsid w:val="00C169A9"/>
    <w:rsid w:val="00C22193"/>
    <w:rsid w:val="00C24EFE"/>
    <w:rsid w:val="00C26008"/>
    <w:rsid w:val="00C27037"/>
    <w:rsid w:val="00C27655"/>
    <w:rsid w:val="00C27CBF"/>
    <w:rsid w:val="00C35A9B"/>
    <w:rsid w:val="00C3644F"/>
    <w:rsid w:val="00C4277A"/>
    <w:rsid w:val="00C427D3"/>
    <w:rsid w:val="00C44528"/>
    <w:rsid w:val="00C47D20"/>
    <w:rsid w:val="00C532A0"/>
    <w:rsid w:val="00C53BB3"/>
    <w:rsid w:val="00C53EC4"/>
    <w:rsid w:val="00C602D7"/>
    <w:rsid w:val="00C630A6"/>
    <w:rsid w:val="00C6473B"/>
    <w:rsid w:val="00C70874"/>
    <w:rsid w:val="00C71992"/>
    <w:rsid w:val="00C72BB7"/>
    <w:rsid w:val="00C72EFC"/>
    <w:rsid w:val="00C730F7"/>
    <w:rsid w:val="00C740A2"/>
    <w:rsid w:val="00C83780"/>
    <w:rsid w:val="00C84135"/>
    <w:rsid w:val="00C84CBF"/>
    <w:rsid w:val="00C85EEF"/>
    <w:rsid w:val="00C86481"/>
    <w:rsid w:val="00C864BF"/>
    <w:rsid w:val="00C90655"/>
    <w:rsid w:val="00C915FD"/>
    <w:rsid w:val="00C91AED"/>
    <w:rsid w:val="00C91B70"/>
    <w:rsid w:val="00C92A10"/>
    <w:rsid w:val="00C94A74"/>
    <w:rsid w:val="00C96B58"/>
    <w:rsid w:val="00CA1D1E"/>
    <w:rsid w:val="00CA3D73"/>
    <w:rsid w:val="00CA4497"/>
    <w:rsid w:val="00CA56E7"/>
    <w:rsid w:val="00CA5CC7"/>
    <w:rsid w:val="00CA6572"/>
    <w:rsid w:val="00CB0356"/>
    <w:rsid w:val="00CB595F"/>
    <w:rsid w:val="00CB6DD1"/>
    <w:rsid w:val="00CC2250"/>
    <w:rsid w:val="00CC5CB2"/>
    <w:rsid w:val="00CD438E"/>
    <w:rsid w:val="00CD4F6B"/>
    <w:rsid w:val="00CD6BD0"/>
    <w:rsid w:val="00CE35AA"/>
    <w:rsid w:val="00CE423F"/>
    <w:rsid w:val="00CE449D"/>
    <w:rsid w:val="00CE5F09"/>
    <w:rsid w:val="00CF0DBC"/>
    <w:rsid w:val="00CF4744"/>
    <w:rsid w:val="00CF53B4"/>
    <w:rsid w:val="00CF6581"/>
    <w:rsid w:val="00CF6B14"/>
    <w:rsid w:val="00D01DE2"/>
    <w:rsid w:val="00D02AE3"/>
    <w:rsid w:val="00D03D7D"/>
    <w:rsid w:val="00D060DE"/>
    <w:rsid w:val="00D07ED1"/>
    <w:rsid w:val="00D10B44"/>
    <w:rsid w:val="00D10E5C"/>
    <w:rsid w:val="00D14ADE"/>
    <w:rsid w:val="00D15913"/>
    <w:rsid w:val="00D21285"/>
    <w:rsid w:val="00D250A3"/>
    <w:rsid w:val="00D2690B"/>
    <w:rsid w:val="00D27869"/>
    <w:rsid w:val="00D31642"/>
    <w:rsid w:val="00D33FED"/>
    <w:rsid w:val="00D34627"/>
    <w:rsid w:val="00D34F2C"/>
    <w:rsid w:val="00D35FF9"/>
    <w:rsid w:val="00D40847"/>
    <w:rsid w:val="00D40DC7"/>
    <w:rsid w:val="00D46D63"/>
    <w:rsid w:val="00D479D3"/>
    <w:rsid w:val="00D50D81"/>
    <w:rsid w:val="00D576CB"/>
    <w:rsid w:val="00D57942"/>
    <w:rsid w:val="00D6274E"/>
    <w:rsid w:val="00D70F6B"/>
    <w:rsid w:val="00D7643D"/>
    <w:rsid w:val="00D76FC7"/>
    <w:rsid w:val="00D80077"/>
    <w:rsid w:val="00D801F0"/>
    <w:rsid w:val="00D92A45"/>
    <w:rsid w:val="00D92ED9"/>
    <w:rsid w:val="00DA1913"/>
    <w:rsid w:val="00DA19CD"/>
    <w:rsid w:val="00DA3478"/>
    <w:rsid w:val="00DA74C7"/>
    <w:rsid w:val="00DB23D3"/>
    <w:rsid w:val="00DB2747"/>
    <w:rsid w:val="00DB31FF"/>
    <w:rsid w:val="00DB4116"/>
    <w:rsid w:val="00DB4377"/>
    <w:rsid w:val="00DB523F"/>
    <w:rsid w:val="00DC0928"/>
    <w:rsid w:val="00DC26FE"/>
    <w:rsid w:val="00DC3465"/>
    <w:rsid w:val="00DC5195"/>
    <w:rsid w:val="00DC596C"/>
    <w:rsid w:val="00DC6730"/>
    <w:rsid w:val="00DC6979"/>
    <w:rsid w:val="00DC6B50"/>
    <w:rsid w:val="00DC738A"/>
    <w:rsid w:val="00DC78DE"/>
    <w:rsid w:val="00DD1539"/>
    <w:rsid w:val="00DD1CE7"/>
    <w:rsid w:val="00DD29E9"/>
    <w:rsid w:val="00DD7C10"/>
    <w:rsid w:val="00DE4C12"/>
    <w:rsid w:val="00DF0750"/>
    <w:rsid w:val="00DF68D8"/>
    <w:rsid w:val="00DF732A"/>
    <w:rsid w:val="00DF73D8"/>
    <w:rsid w:val="00DF7D64"/>
    <w:rsid w:val="00E01EF8"/>
    <w:rsid w:val="00E023B5"/>
    <w:rsid w:val="00E02401"/>
    <w:rsid w:val="00E0726D"/>
    <w:rsid w:val="00E129CA"/>
    <w:rsid w:val="00E13A7D"/>
    <w:rsid w:val="00E15454"/>
    <w:rsid w:val="00E159F6"/>
    <w:rsid w:val="00E21D9E"/>
    <w:rsid w:val="00E22668"/>
    <w:rsid w:val="00E22E41"/>
    <w:rsid w:val="00E254D3"/>
    <w:rsid w:val="00E31261"/>
    <w:rsid w:val="00E31A58"/>
    <w:rsid w:val="00E31BE8"/>
    <w:rsid w:val="00E35ADB"/>
    <w:rsid w:val="00E3722F"/>
    <w:rsid w:val="00E41122"/>
    <w:rsid w:val="00E41518"/>
    <w:rsid w:val="00E444BF"/>
    <w:rsid w:val="00E44EF1"/>
    <w:rsid w:val="00E46358"/>
    <w:rsid w:val="00E5029E"/>
    <w:rsid w:val="00E50F48"/>
    <w:rsid w:val="00E519A3"/>
    <w:rsid w:val="00E55B75"/>
    <w:rsid w:val="00E55C65"/>
    <w:rsid w:val="00E56128"/>
    <w:rsid w:val="00E561F5"/>
    <w:rsid w:val="00E62D29"/>
    <w:rsid w:val="00E62EBF"/>
    <w:rsid w:val="00E6584E"/>
    <w:rsid w:val="00E65B6C"/>
    <w:rsid w:val="00E67FCD"/>
    <w:rsid w:val="00E7088F"/>
    <w:rsid w:val="00E710B0"/>
    <w:rsid w:val="00E72F06"/>
    <w:rsid w:val="00E74059"/>
    <w:rsid w:val="00E8002E"/>
    <w:rsid w:val="00E850C3"/>
    <w:rsid w:val="00E86229"/>
    <w:rsid w:val="00E90365"/>
    <w:rsid w:val="00E91A60"/>
    <w:rsid w:val="00E923F9"/>
    <w:rsid w:val="00E9580E"/>
    <w:rsid w:val="00E959C9"/>
    <w:rsid w:val="00E95D1C"/>
    <w:rsid w:val="00E9676E"/>
    <w:rsid w:val="00EA0589"/>
    <w:rsid w:val="00EA23B6"/>
    <w:rsid w:val="00EB41EF"/>
    <w:rsid w:val="00EB6034"/>
    <w:rsid w:val="00EC299F"/>
    <w:rsid w:val="00EC4CFE"/>
    <w:rsid w:val="00EC7BCA"/>
    <w:rsid w:val="00ED20CC"/>
    <w:rsid w:val="00ED241F"/>
    <w:rsid w:val="00ED6AAB"/>
    <w:rsid w:val="00ED7FBA"/>
    <w:rsid w:val="00EE1E02"/>
    <w:rsid w:val="00EE3B3B"/>
    <w:rsid w:val="00EE4699"/>
    <w:rsid w:val="00EE477B"/>
    <w:rsid w:val="00EE4A50"/>
    <w:rsid w:val="00EE53F0"/>
    <w:rsid w:val="00EE6B0F"/>
    <w:rsid w:val="00EF2AE9"/>
    <w:rsid w:val="00EF63E6"/>
    <w:rsid w:val="00F014DE"/>
    <w:rsid w:val="00F028C8"/>
    <w:rsid w:val="00F043EE"/>
    <w:rsid w:val="00F075EB"/>
    <w:rsid w:val="00F11114"/>
    <w:rsid w:val="00F13822"/>
    <w:rsid w:val="00F16CFB"/>
    <w:rsid w:val="00F20555"/>
    <w:rsid w:val="00F21A2E"/>
    <w:rsid w:val="00F21A53"/>
    <w:rsid w:val="00F21EAB"/>
    <w:rsid w:val="00F23A0D"/>
    <w:rsid w:val="00F24CE2"/>
    <w:rsid w:val="00F26FBF"/>
    <w:rsid w:val="00F31906"/>
    <w:rsid w:val="00F331D9"/>
    <w:rsid w:val="00F43255"/>
    <w:rsid w:val="00F4444B"/>
    <w:rsid w:val="00F4469E"/>
    <w:rsid w:val="00F4583A"/>
    <w:rsid w:val="00F4594C"/>
    <w:rsid w:val="00F46C46"/>
    <w:rsid w:val="00F5017C"/>
    <w:rsid w:val="00F508D4"/>
    <w:rsid w:val="00F6432D"/>
    <w:rsid w:val="00F6677F"/>
    <w:rsid w:val="00F67E1F"/>
    <w:rsid w:val="00F70E67"/>
    <w:rsid w:val="00F71053"/>
    <w:rsid w:val="00F71FEF"/>
    <w:rsid w:val="00F721EB"/>
    <w:rsid w:val="00F759A6"/>
    <w:rsid w:val="00F77B22"/>
    <w:rsid w:val="00F807FF"/>
    <w:rsid w:val="00F8098F"/>
    <w:rsid w:val="00F82C97"/>
    <w:rsid w:val="00F82C9A"/>
    <w:rsid w:val="00F8379D"/>
    <w:rsid w:val="00F838D8"/>
    <w:rsid w:val="00F8556B"/>
    <w:rsid w:val="00F85A0F"/>
    <w:rsid w:val="00F85B5F"/>
    <w:rsid w:val="00F90C1C"/>
    <w:rsid w:val="00F90E31"/>
    <w:rsid w:val="00F92CCA"/>
    <w:rsid w:val="00F92D86"/>
    <w:rsid w:val="00F932CB"/>
    <w:rsid w:val="00F97234"/>
    <w:rsid w:val="00F97FF4"/>
    <w:rsid w:val="00FA212F"/>
    <w:rsid w:val="00FA3421"/>
    <w:rsid w:val="00FA4396"/>
    <w:rsid w:val="00FB001B"/>
    <w:rsid w:val="00FB1618"/>
    <w:rsid w:val="00FB380D"/>
    <w:rsid w:val="00FB4381"/>
    <w:rsid w:val="00FB5EA6"/>
    <w:rsid w:val="00FB6BF0"/>
    <w:rsid w:val="00FB733F"/>
    <w:rsid w:val="00FC15B9"/>
    <w:rsid w:val="00FC5054"/>
    <w:rsid w:val="00FC610C"/>
    <w:rsid w:val="00FC7971"/>
    <w:rsid w:val="00FD1618"/>
    <w:rsid w:val="00FD2664"/>
    <w:rsid w:val="00FD3DB6"/>
    <w:rsid w:val="00FD478B"/>
    <w:rsid w:val="00FD55D0"/>
    <w:rsid w:val="00FD5F05"/>
    <w:rsid w:val="00FD6A79"/>
    <w:rsid w:val="00FD6B51"/>
    <w:rsid w:val="00FE0A4A"/>
    <w:rsid w:val="00FE1B45"/>
    <w:rsid w:val="00FE1E44"/>
    <w:rsid w:val="00FE241F"/>
    <w:rsid w:val="00FE2D5C"/>
    <w:rsid w:val="00FE3DA9"/>
    <w:rsid w:val="00FE5150"/>
    <w:rsid w:val="00FE6248"/>
    <w:rsid w:val="00FE6D9D"/>
    <w:rsid w:val="00FF2C1F"/>
    <w:rsid w:val="00FF42C4"/>
    <w:rsid w:val="00FF4537"/>
    <w:rsid w:val="00FF62BB"/>
    <w:rsid w:val="00FF79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footer" w:uiPriority="0"/>
    <w:lsdException w:name="caption" w:locked="1" w:uiPriority="0" w:qFormat="1"/>
    <w:lsdException w:name="annotation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Date" w:uiPriority="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A3167"/>
    <w:pPr>
      <w:widowControl w:val="0"/>
      <w:jc w:val="both"/>
    </w:pPr>
    <w:rPr>
      <w:kern w:val="2"/>
      <w:sz w:val="21"/>
      <w:szCs w:val="24"/>
    </w:rPr>
  </w:style>
  <w:style w:type="paragraph" w:styleId="2">
    <w:name w:val="heading 2"/>
    <w:basedOn w:val="a1"/>
    <w:link w:val="2Char"/>
    <w:qFormat/>
    <w:locked/>
    <w:rsid w:val="007A4DC1"/>
    <w:pPr>
      <w:widowControl/>
      <w:jc w:val="left"/>
      <w:outlineLvl w:val="1"/>
    </w:pPr>
    <w:rPr>
      <w:rFonts w:ascii="宋体" w:hAnsi="宋体" w:cs="宋体"/>
      <w:b/>
      <w:bCs/>
      <w:kern w:val="0"/>
      <w:sz w:val="36"/>
      <w:szCs w:val="3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basedOn w:val="a2"/>
    <w:link w:val="2"/>
    <w:rsid w:val="007A4DC1"/>
    <w:rPr>
      <w:rFonts w:ascii="宋体" w:hAnsi="宋体" w:cs="宋体"/>
      <w:b/>
      <w:bCs/>
      <w:sz w:val="36"/>
      <w:szCs w:val="36"/>
    </w:rPr>
  </w:style>
  <w:style w:type="paragraph" w:styleId="a5">
    <w:name w:val="Body Text Indent"/>
    <w:basedOn w:val="a1"/>
    <w:link w:val="Char"/>
    <w:rsid w:val="00B35A2C"/>
    <w:pPr>
      <w:ind w:firstLineChars="233" w:firstLine="559"/>
    </w:pPr>
    <w:rPr>
      <w:sz w:val="24"/>
    </w:rPr>
  </w:style>
  <w:style w:type="character" w:customStyle="1" w:styleId="Char">
    <w:name w:val="正文文本缩进 Char"/>
    <w:basedOn w:val="a2"/>
    <w:link w:val="a5"/>
    <w:uiPriority w:val="99"/>
    <w:semiHidden/>
    <w:locked/>
    <w:rsid w:val="00C136E7"/>
    <w:rPr>
      <w:rFonts w:cs="Times New Roman"/>
      <w:sz w:val="24"/>
      <w:szCs w:val="24"/>
    </w:rPr>
  </w:style>
  <w:style w:type="character" w:customStyle="1" w:styleId="highlight1">
    <w:name w:val="highlight1"/>
    <w:basedOn w:val="a2"/>
    <w:uiPriority w:val="99"/>
    <w:rsid w:val="00B35A2C"/>
    <w:rPr>
      <w:rFonts w:cs="Times New Roman"/>
      <w:sz w:val="23"/>
      <w:szCs w:val="23"/>
    </w:rPr>
  </w:style>
  <w:style w:type="paragraph" w:styleId="20">
    <w:name w:val="Body Text Indent 2"/>
    <w:basedOn w:val="a1"/>
    <w:link w:val="2Char0"/>
    <w:rsid w:val="00B35A2C"/>
    <w:pPr>
      <w:ind w:left="560"/>
    </w:pPr>
    <w:rPr>
      <w:rFonts w:ascii="宋体" w:hAnsi="宋体"/>
      <w:bCs/>
      <w:color w:val="FF0000"/>
      <w:sz w:val="24"/>
    </w:rPr>
  </w:style>
  <w:style w:type="character" w:customStyle="1" w:styleId="2Char0">
    <w:name w:val="正文文本缩进 2 Char"/>
    <w:basedOn w:val="a2"/>
    <w:link w:val="20"/>
    <w:locked/>
    <w:rsid w:val="00C136E7"/>
    <w:rPr>
      <w:rFonts w:cs="Times New Roman"/>
      <w:sz w:val="24"/>
      <w:szCs w:val="24"/>
    </w:rPr>
  </w:style>
  <w:style w:type="paragraph" w:styleId="a6">
    <w:name w:val="Balloon Text"/>
    <w:basedOn w:val="a1"/>
    <w:link w:val="Char0"/>
    <w:semiHidden/>
    <w:rsid w:val="00B35A2C"/>
    <w:rPr>
      <w:sz w:val="18"/>
      <w:szCs w:val="18"/>
    </w:rPr>
  </w:style>
  <w:style w:type="character" w:customStyle="1" w:styleId="Char0">
    <w:name w:val="批注框文本 Char"/>
    <w:basedOn w:val="a2"/>
    <w:link w:val="a6"/>
    <w:uiPriority w:val="99"/>
    <w:semiHidden/>
    <w:locked/>
    <w:rsid w:val="00C136E7"/>
    <w:rPr>
      <w:rFonts w:cs="Times New Roman"/>
      <w:sz w:val="2"/>
    </w:rPr>
  </w:style>
  <w:style w:type="paragraph" w:styleId="a7">
    <w:name w:val="header"/>
    <w:basedOn w:val="a1"/>
    <w:link w:val="Char1"/>
    <w:rsid w:val="00B35A2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2"/>
    <w:link w:val="a7"/>
    <w:uiPriority w:val="99"/>
    <w:semiHidden/>
    <w:locked/>
    <w:rsid w:val="00C136E7"/>
    <w:rPr>
      <w:rFonts w:cs="Times New Roman"/>
      <w:sz w:val="18"/>
      <w:szCs w:val="18"/>
    </w:rPr>
  </w:style>
  <w:style w:type="character" w:styleId="a8">
    <w:name w:val="page number"/>
    <w:basedOn w:val="a2"/>
    <w:rsid w:val="00B35A2C"/>
    <w:rPr>
      <w:rFonts w:cs="Times New Roman"/>
    </w:rPr>
  </w:style>
  <w:style w:type="paragraph" w:customStyle="1" w:styleId="a9">
    <w:name w:val="段"/>
    <w:link w:val="Char2"/>
    <w:uiPriority w:val="99"/>
    <w:rsid w:val="00B35A2C"/>
    <w:pPr>
      <w:autoSpaceDE w:val="0"/>
      <w:autoSpaceDN w:val="0"/>
      <w:ind w:firstLineChars="200" w:firstLine="200"/>
      <w:jc w:val="both"/>
    </w:pPr>
    <w:rPr>
      <w:rFonts w:ascii="宋体"/>
      <w:noProof/>
      <w:sz w:val="21"/>
    </w:rPr>
  </w:style>
  <w:style w:type="character" w:customStyle="1" w:styleId="Char2">
    <w:name w:val="段 Char"/>
    <w:basedOn w:val="a2"/>
    <w:link w:val="a9"/>
    <w:uiPriority w:val="99"/>
    <w:locked/>
    <w:rsid w:val="00772685"/>
    <w:rPr>
      <w:rFonts w:ascii="宋体"/>
      <w:noProof/>
      <w:sz w:val="21"/>
      <w:lang w:val="en-US" w:eastAsia="zh-CN" w:bidi="ar-SA"/>
    </w:rPr>
  </w:style>
  <w:style w:type="paragraph" w:customStyle="1" w:styleId="aa">
    <w:name w:val="封面标准英文名称"/>
    <w:uiPriority w:val="99"/>
    <w:rsid w:val="00B35A2C"/>
    <w:pPr>
      <w:widowControl w:val="0"/>
      <w:spacing w:before="370" w:line="400" w:lineRule="exact"/>
      <w:jc w:val="center"/>
    </w:pPr>
    <w:rPr>
      <w:sz w:val="28"/>
    </w:rPr>
  </w:style>
  <w:style w:type="character" w:customStyle="1" w:styleId="Char3">
    <w:name w:val="封面标准英文名称 Char"/>
    <w:basedOn w:val="a2"/>
    <w:uiPriority w:val="99"/>
    <w:rsid w:val="00B35A2C"/>
    <w:rPr>
      <w:rFonts w:eastAsia="宋体" w:cs="Times New Roman"/>
      <w:sz w:val="28"/>
      <w:lang w:val="en-US" w:eastAsia="zh-CN" w:bidi="ar-SA"/>
    </w:rPr>
  </w:style>
  <w:style w:type="paragraph" w:customStyle="1" w:styleId="xl24">
    <w:name w:val="xl24"/>
    <w:basedOn w:val="a1"/>
    <w:uiPriority w:val="99"/>
    <w:rsid w:val="00B35A2C"/>
    <w:pPr>
      <w:widowControl/>
      <w:pBdr>
        <w:left w:val="single" w:sz="8" w:space="0" w:color="auto"/>
      </w:pBdr>
      <w:spacing w:before="100" w:beforeAutospacing="1" w:after="100" w:afterAutospacing="1"/>
      <w:jc w:val="center"/>
    </w:pPr>
    <w:rPr>
      <w:kern w:val="0"/>
      <w:sz w:val="20"/>
      <w:szCs w:val="20"/>
    </w:rPr>
  </w:style>
  <w:style w:type="character" w:styleId="ab">
    <w:name w:val="FollowedHyperlink"/>
    <w:basedOn w:val="a2"/>
    <w:uiPriority w:val="99"/>
    <w:rsid w:val="00B35A2C"/>
    <w:rPr>
      <w:rFonts w:cs="Times New Roman"/>
      <w:color w:val="800080"/>
      <w:u w:val="single"/>
    </w:rPr>
  </w:style>
  <w:style w:type="character" w:styleId="ac">
    <w:name w:val="Hyperlink"/>
    <w:basedOn w:val="a2"/>
    <w:rsid w:val="00B35A2C"/>
    <w:rPr>
      <w:rFonts w:ascii="??" w:hAnsi="??" w:cs="Times New Roman"/>
      <w:color w:val="000000"/>
      <w:u w:val="none"/>
      <w:effect w:val="none"/>
      <w:bdr w:val="none" w:sz="0" w:space="0" w:color="auto" w:frame="1"/>
    </w:rPr>
  </w:style>
  <w:style w:type="paragraph" w:styleId="ad">
    <w:name w:val="footer"/>
    <w:basedOn w:val="a1"/>
    <w:link w:val="Char4"/>
    <w:rsid w:val="00B35A2C"/>
    <w:pPr>
      <w:tabs>
        <w:tab w:val="center" w:pos="4153"/>
        <w:tab w:val="right" w:pos="8306"/>
      </w:tabs>
      <w:snapToGrid w:val="0"/>
      <w:jc w:val="left"/>
    </w:pPr>
    <w:rPr>
      <w:sz w:val="18"/>
      <w:szCs w:val="18"/>
    </w:rPr>
  </w:style>
  <w:style w:type="character" w:customStyle="1" w:styleId="Char4">
    <w:name w:val="页脚 Char"/>
    <w:basedOn w:val="a2"/>
    <w:link w:val="ad"/>
    <w:uiPriority w:val="99"/>
    <w:semiHidden/>
    <w:locked/>
    <w:rsid w:val="00C136E7"/>
    <w:rPr>
      <w:rFonts w:cs="Times New Roman"/>
      <w:sz w:val="18"/>
      <w:szCs w:val="18"/>
    </w:rPr>
  </w:style>
  <w:style w:type="paragraph" w:customStyle="1" w:styleId="ae">
    <w:name w:val="封面标准名称"/>
    <w:uiPriority w:val="99"/>
    <w:rsid w:val="00137359"/>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1">
    <w:name w:val="封面标准号1"/>
    <w:uiPriority w:val="99"/>
    <w:rsid w:val="00F21EAB"/>
    <w:pPr>
      <w:widowControl w:val="0"/>
      <w:kinsoku w:val="0"/>
      <w:overflowPunct w:val="0"/>
      <w:autoSpaceDE w:val="0"/>
      <w:autoSpaceDN w:val="0"/>
      <w:spacing w:before="308"/>
      <w:jc w:val="right"/>
      <w:textAlignment w:val="center"/>
    </w:pPr>
    <w:rPr>
      <w:sz w:val="28"/>
    </w:rPr>
  </w:style>
  <w:style w:type="paragraph" w:customStyle="1" w:styleId="Default">
    <w:name w:val="Default"/>
    <w:uiPriority w:val="99"/>
    <w:rsid w:val="00772AAF"/>
    <w:pPr>
      <w:widowControl w:val="0"/>
      <w:autoSpaceDE w:val="0"/>
      <w:autoSpaceDN w:val="0"/>
      <w:adjustRightInd w:val="0"/>
    </w:pPr>
    <w:rPr>
      <w:color w:val="000000"/>
      <w:sz w:val="24"/>
      <w:szCs w:val="24"/>
    </w:rPr>
  </w:style>
  <w:style w:type="table" w:styleId="af">
    <w:name w:val="Table Grid"/>
    <w:basedOn w:val="a3"/>
    <w:rsid w:val="008F008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1"/>
    <w:link w:val="HTMLChar"/>
    <w:uiPriority w:val="99"/>
    <w:rsid w:val="00772C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2"/>
    <w:link w:val="HTML"/>
    <w:uiPriority w:val="99"/>
    <w:semiHidden/>
    <w:locked/>
    <w:rsid w:val="00C136E7"/>
    <w:rPr>
      <w:rFonts w:ascii="Courier New" w:hAnsi="Courier New" w:cs="Courier New"/>
      <w:sz w:val="20"/>
      <w:szCs w:val="20"/>
    </w:rPr>
  </w:style>
  <w:style w:type="paragraph" w:customStyle="1" w:styleId="af0">
    <w:name w:val="正文表标题"/>
    <w:next w:val="a9"/>
    <w:uiPriority w:val="99"/>
    <w:rsid w:val="00772685"/>
    <w:pPr>
      <w:spacing w:beforeLines="50" w:afterLines="50"/>
      <w:jc w:val="center"/>
    </w:pPr>
    <w:rPr>
      <w:rFonts w:ascii="黑体" w:eastAsia="黑体"/>
      <w:sz w:val="21"/>
    </w:rPr>
  </w:style>
  <w:style w:type="paragraph" w:customStyle="1" w:styleId="alltextstyle3">
    <w:name w:val="all_text_style3"/>
    <w:basedOn w:val="a1"/>
    <w:rsid w:val="007A4DC1"/>
    <w:pPr>
      <w:widowControl/>
      <w:spacing w:line="300" w:lineRule="atLeast"/>
      <w:jc w:val="left"/>
    </w:pPr>
    <w:rPr>
      <w:rFonts w:ascii="宋体" w:hAnsi="宋体" w:cs="宋体"/>
      <w:kern w:val="0"/>
      <w:sz w:val="24"/>
    </w:rPr>
  </w:style>
  <w:style w:type="character" w:customStyle="1" w:styleId="left3">
    <w:name w:val="left3"/>
    <w:basedOn w:val="a2"/>
    <w:rsid w:val="007A4DC1"/>
  </w:style>
  <w:style w:type="paragraph" w:styleId="af1">
    <w:name w:val="Date"/>
    <w:basedOn w:val="a1"/>
    <w:next w:val="a1"/>
    <w:link w:val="Char5"/>
    <w:rsid w:val="007A4DC1"/>
    <w:pPr>
      <w:ind w:leftChars="2500" w:left="100"/>
    </w:pPr>
  </w:style>
  <w:style w:type="character" w:customStyle="1" w:styleId="Char5">
    <w:name w:val="日期 Char"/>
    <w:basedOn w:val="a2"/>
    <w:link w:val="af1"/>
    <w:rsid w:val="007A4DC1"/>
    <w:rPr>
      <w:kern w:val="2"/>
      <w:sz w:val="21"/>
      <w:szCs w:val="24"/>
    </w:rPr>
  </w:style>
  <w:style w:type="paragraph" w:customStyle="1" w:styleId="a">
    <w:name w:val="前言、引言标题"/>
    <w:next w:val="a1"/>
    <w:rsid w:val="007A4DC1"/>
    <w:pPr>
      <w:numPr>
        <w:numId w:val="28"/>
      </w:numPr>
      <w:shd w:val="clear" w:color="FFFFFF" w:fill="FFFFFF"/>
      <w:spacing w:before="640" w:after="560"/>
      <w:jc w:val="center"/>
      <w:outlineLvl w:val="0"/>
    </w:pPr>
    <w:rPr>
      <w:rFonts w:ascii="黑体" w:eastAsia="黑体"/>
      <w:sz w:val="32"/>
    </w:rPr>
  </w:style>
  <w:style w:type="paragraph" w:styleId="af2">
    <w:name w:val="annotation text"/>
    <w:basedOn w:val="a1"/>
    <w:link w:val="Char6"/>
    <w:semiHidden/>
    <w:rsid w:val="007A4DC1"/>
    <w:pPr>
      <w:jc w:val="left"/>
    </w:pPr>
  </w:style>
  <w:style w:type="character" w:customStyle="1" w:styleId="Char6">
    <w:name w:val="批注文字 Char"/>
    <w:basedOn w:val="a2"/>
    <w:link w:val="af2"/>
    <w:semiHidden/>
    <w:rsid w:val="007A4DC1"/>
    <w:rPr>
      <w:kern w:val="2"/>
      <w:sz w:val="21"/>
      <w:szCs w:val="24"/>
    </w:rPr>
  </w:style>
  <w:style w:type="paragraph" w:styleId="af3">
    <w:name w:val="annotation subject"/>
    <w:basedOn w:val="af2"/>
    <w:next w:val="af2"/>
    <w:link w:val="Char7"/>
    <w:semiHidden/>
    <w:rsid w:val="007A4DC1"/>
    <w:rPr>
      <w:b/>
      <w:bCs/>
    </w:rPr>
  </w:style>
  <w:style w:type="character" w:customStyle="1" w:styleId="Char7">
    <w:name w:val="批注主题 Char"/>
    <w:basedOn w:val="Char6"/>
    <w:link w:val="af3"/>
    <w:semiHidden/>
    <w:rsid w:val="007A4DC1"/>
    <w:rPr>
      <w:b/>
      <w:bCs/>
    </w:rPr>
  </w:style>
  <w:style w:type="paragraph" w:customStyle="1" w:styleId="af4">
    <w:name w:val="章标题"/>
    <w:next w:val="a1"/>
    <w:rsid w:val="007A4DC1"/>
    <w:pPr>
      <w:spacing w:beforeLines="50" w:afterLines="50"/>
      <w:jc w:val="both"/>
      <w:outlineLvl w:val="1"/>
    </w:pPr>
    <w:rPr>
      <w:rFonts w:ascii="黑体" w:eastAsia="黑体"/>
      <w:sz w:val="21"/>
    </w:rPr>
  </w:style>
  <w:style w:type="paragraph" w:customStyle="1" w:styleId="af5">
    <w:name w:val="一级条标题"/>
    <w:next w:val="a1"/>
    <w:rsid w:val="007A4DC1"/>
    <w:pPr>
      <w:ind w:left="540"/>
      <w:outlineLvl w:val="2"/>
    </w:pPr>
    <w:rPr>
      <w:rFonts w:eastAsia="黑体"/>
      <w:sz w:val="21"/>
    </w:rPr>
  </w:style>
  <w:style w:type="paragraph" w:customStyle="1" w:styleId="af6">
    <w:name w:val="二级条标题"/>
    <w:basedOn w:val="af5"/>
    <w:next w:val="a1"/>
    <w:rsid w:val="007A4DC1"/>
    <w:pPr>
      <w:numPr>
        <w:ilvl w:val="3"/>
      </w:numPr>
      <w:tabs>
        <w:tab w:val="num" w:pos="1680"/>
      </w:tabs>
      <w:ind w:left="1680" w:hanging="420"/>
      <w:outlineLvl w:val="3"/>
    </w:pPr>
  </w:style>
  <w:style w:type="paragraph" w:customStyle="1" w:styleId="a0">
    <w:name w:val="目次、标准名称标题"/>
    <w:basedOn w:val="a"/>
    <w:next w:val="a1"/>
    <w:rsid w:val="007A4DC1"/>
    <w:pPr>
      <w:spacing w:line="460" w:lineRule="exact"/>
    </w:pPr>
  </w:style>
  <w:style w:type="paragraph" w:customStyle="1" w:styleId="af7">
    <w:name w:val="三级条标题"/>
    <w:basedOn w:val="af6"/>
    <w:next w:val="a1"/>
    <w:rsid w:val="007A4DC1"/>
    <w:pPr>
      <w:numPr>
        <w:ilvl w:val="4"/>
      </w:numPr>
      <w:tabs>
        <w:tab w:val="num" w:pos="1680"/>
        <w:tab w:val="num" w:pos="2100"/>
      </w:tabs>
      <w:ind w:left="2100" w:hanging="420"/>
      <w:outlineLvl w:val="4"/>
    </w:pPr>
  </w:style>
  <w:style w:type="paragraph" w:customStyle="1" w:styleId="af8">
    <w:name w:val="四级条标题"/>
    <w:basedOn w:val="af7"/>
    <w:next w:val="a1"/>
    <w:rsid w:val="007A4DC1"/>
    <w:pPr>
      <w:numPr>
        <w:ilvl w:val="5"/>
      </w:numPr>
      <w:tabs>
        <w:tab w:val="num" w:pos="1680"/>
        <w:tab w:val="num" w:pos="2520"/>
      </w:tabs>
      <w:ind w:left="2520" w:hanging="420"/>
      <w:outlineLvl w:val="5"/>
    </w:pPr>
  </w:style>
  <w:style w:type="paragraph" w:customStyle="1" w:styleId="af9">
    <w:name w:val="五级条标题"/>
    <w:basedOn w:val="af8"/>
    <w:next w:val="a1"/>
    <w:rsid w:val="007A4DC1"/>
    <w:pPr>
      <w:numPr>
        <w:ilvl w:val="6"/>
      </w:numPr>
      <w:tabs>
        <w:tab w:val="num" w:pos="1680"/>
        <w:tab w:val="num" w:pos="2940"/>
      </w:tabs>
      <w:ind w:left="2940" w:hanging="420"/>
      <w:outlineLvl w:val="6"/>
    </w:pPr>
  </w:style>
  <w:style w:type="character" w:customStyle="1" w:styleId="c1">
    <w:name w:val="c1"/>
    <w:basedOn w:val="a2"/>
    <w:rsid w:val="007A4DC1"/>
    <w:rPr>
      <w:sz w:val="20"/>
      <w:szCs w:val="20"/>
    </w:rPr>
  </w:style>
</w:styles>
</file>

<file path=word/webSettings.xml><?xml version="1.0" encoding="utf-8"?>
<w:webSettings xmlns:r="http://schemas.openxmlformats.org/officeDocument/2006/relationships" xmlns:w="http://schemas.openxmlformats.org/wordprocessingml/2006/main">
  <w:divs>
    <w:div w:id="541140271">
      <w:marLeft w:val="0"/>
      <w:marRight w:val="0"/>
      <w:marTop w:val="0"/>
      <w:marBottom w:val="0"/>
      <w:divBdr>
        <w:top w:val="none" w:sz="0" w:space="0" w:color="auto"/>
        <w:left w:val="none" w:sz="0" w:space="0" w:color="auto"/>
        <w:bottom w:val="none" w:sz="0" w:space="0" w:color="auto"/>
        <w:right w:val="none" w:sz="0" w:space="0" w:color="auto"/>
      </w:divBdr>
    </w:div>
    <w:div w:id="541140272">
      <w:marLeft w:val="0"/>
      <w:marRight w:val="0"/>
      <w:marTop w:val="0"/>
      <w:marBottom w:val="0"/>
      <w:divBdr>
        <w:top w:val="none" w:sz="0" w:space="0" w:color="auto"/>
        <w:left w:val="none" w:sz="0" w:space="0" w:color="auto"/>
        <w:bottom w:val="none" w:sz="0" w:space="0" w:color="auto"/>
        <w:right w:val="none" w:sz="0" w:space="0" w:color="auto"/>
      </w:divBdr>
    </w:div>
    <w:div w:id="541140273">
      <w:marLeft w:val="0"/>
      <w:marRight w:val="0"/>
      <w:marTop w:val="0"/>
      <w:marBottom w:val="0"/>
      <w:divBdr>
        <w:top w:val="none" w:sz="0" w:space="0" w:color="auto"/>
        <w:left w:val="none" w:sz="0" w:space="0" w:color="auto"/>
        <w:bottom w:val="none" w:sz="0" w:space="0" w:color="auto"/>
        <w:right w:val="none" w:sz="0" w:space="0" w:color="auto"/>
      </w:divBdr>
    </w:div>
    <w:div w:id="541140274">
      <w:marLeft w:val="0"/>
      <w:marRight w:val="0"/>
      <w:marTop w:val="0"/>
      <w:marBottom w:val="0"/>
      <w:divBdr>
        <w:top w:val="none" w:sz="0" w:space="0" w:color="auto"/>
        <w:left w:val="none" w:sz="0" w:space="0" w:color="auto"/>
        <w:bottom w:val="none" w:sz="0" w:space="0" w:color="auto"/>
        <w:right w:val="none" w:sz="0" w:space="0" w:color="auto"/>
      </w:divBdr>
    </w:div>
    <w:div w:id="541140275">
      <w:marLeft w:val="0"/>
      <w:marRight w:val="0"/>
      <w:marTop w:val="0"/>
      <w:marBottom w:val="0"/>
      <w:divBdr>
        <w:top w:val="none" w:sz="0" w:space="0" w:color="auto"/>
        <w:left w:val="none" w:sz="0" w:space="0" w:color="auto"/>
        <w:bottom w:val="none" w:sz="0" w:space="0" w:color="auto"/>
        <w:right w:val="none" w:sz="0" w:space="0" w:color="auto"/>
      </w:divBdr>
    </w:div>
    <w:div w:id="541140276">
      <w:marLeft w:val="0"/>
      <w:marRight w:val="0"/>
      <w:marTop w:val="0"/>
      <w:marBottom w:val="0"/>
      <w:divBdr>
        <w:top w:val="none" w:sz="0" w:space="0" w:color="auto"/>
        <w:left w:val="none" w:sz="0" w:space="0" w:color="auto"/>
        <w:bottom w:val="none" w:sz="0" w:space="0" w:color="auto"/>
        <w:right w:val="none" w:sz="0" w:space="0" w:color="auto"/>
      </w:divBdr>
    </w:div>
    <w:div w:id="541140277">
      <w:marLeft w:val="0"/>
      <w:marRight w:val="0"/>
      <w:marTop w:val="0"/>
      <w:marBottom w:val="0"/>
      <w:divBdr>
        <w:top w:val="none" w:sz="0" w:space="0" w:color="auto"/>
        <w:left w:val="none" w:sz="0" w:space="0" w:color="auto"/>
        <w:bottom w:val="none" w:sz="0" w:space="0" w:color="auto"/>
        <w:right w:val="none" w:sz="0" w:space="0" w:color="auto"/>
      </w:divBdr>
    </w:div>
    <w:div w:id="541140278">
      <w:marLeft w:val="0"/>
      <w:marRight w:val="0"/>
      <w:marTop w:val="0"/>
      <w:marBottom w:val="0"/>
      <w:divBdr>
        <w:top w:val="none" w:sz="0" w:space="0" w:color="auto"/>
        <w:left w:val="none" w:sz="0" w:space="0" w:color="auto"/>
        <w:bottom w:val="none" w:sz="0" w:space="0" w:color="auto"/>
        <w:right w:val="none" w:sz="0" w:space="0" w:color="auto"/>
      </w:divBdr>
    </w:div>
    <w:div w:id="541140279">
      <w:marLeft w:val="0"/>
      <w:marRight w:val="0"/>
      <w:marTop w:val="0"/>
      <w:marBottom w:val="0"/>
      <w:divBdr>
        <w:top w:val="none" w:sz="0" w:space="0" w:color="auto"/>
        <w:left w:val="none" w:sz="0" w:space="0" w:color="auto"/>
        <w:bottom w:val="none" w:sz="0" w:space="0" w:color="auto"/>
        <w:right w:val="none" w:sz="0" w:space="0" w:color="auto"/>
      </w:divBdr>
    </w:div>
    <w:div w:id="541140280">
      <w:marLeft w:val="0"/>
      <w:marRight w:val="0"/>
      <w:marTop w:val="0"/>
      <w:marBottom w:val="0"/>
      <w:divBdr>
        <w:top w:val="none" w:sz="0" w:space="0" w:color="auto"/>
        <w:left w:val="none" w:sz="0" w:space="0" w:color="auto"/>
        <w:bottom w:val="none" w:sz="0" w:space="0" w:color="auto"/>
        <w:right w:val="none" w:sz="0" w:space="0" w:color="auto"/>
      </w:divBdr>
    </w:div>
    <w:div w:id="541140281">
      <w:marLeft w:val="0"/>
      <w:marRight w:val="0"/>
      <w:marTop w:val="0"/>
      <w:marBottom w:val="0"/>
      <w:divBdr>
        <w:top w:val="none" w:sz="0" w:space="0" w:color="auto"/>
        <w:left w:val="none" w:sz="0" w:space="0" w:color="auto"/>
        <w:bottom w:val="none" w:sz="0" w:space="0" w:color="auto"/>
        <w:right w:val="none" w:sz="0" w:space="0" w:color="auto"/>
      </w:divBdr>
    </w:div>
    <w:div w:id="541140282">
      <w:marLeft w:val="0"/>
      <w:marRight w:val="0"/>
      <w:marTop w:val="0"/>
      <w:marBottom w:val="0"/>
      <w:divBdr>
        <w:top w:val="none" w:sz="0" w:space="0" w:color="auto"/>
        <w:left w:val="none" w:sz="0" w:space="0" w:color="auto"/>
        <w:bottom w:val="none" w:sz="0" w:space="0" w:color="auto"/>
        <w:right w:val="none" w:sz="0" w:space="0" w:color="auto"/>
      </w:divBdr>
    </w:div>
    <w:div w:id="541140283">
      <w:marLeft w:val="0"/>
      <w:marRight w:val="0"/>
      <w:marTop w:val="0"/>
      <w:marBottom w:val="0"/>
      <w:divBdr>
        <w:top w:val="none" w:sz="0" w:space="0" w:color="auto"/>
        <w:left w:val="none" w:sz="0" w:space="0" w:color="auto"/>
        <w:bottom w:val="none" w:sz="0" w:space="0" w:color="auto"/>
        <w:right w:val="none" w:sz="0" w:space="0" w:color="auto"/>
      </w:divBdr>
    </w:div>
    <w:div w:id="541140284">
      <w:marLeft w:val="0"/>
      <w:marRight w:val="0"/>
      <w:marTop w:val="0"/>
      <w:marBottom w:val="0"/>
      <w:divBdr>
        <w:top w:val="none" w:sz="0" w:space="0" w:color="auto"/>
        <w:left w:val="none" w:sz="0" w:space="0" w:color="auto"/>
        <w:bottom w:val="none" w:sz="0" w:space="0" w:color="auto"/>
        <w:right w:val="none" w:sz="0" w:space="0" w:color="auto"/>
      </w:divBdr>
    </w:div>
    <w:div w:id="541140285">
      <w:marLeft w:val="0"/>
      <w:marRight w:val="0"/>
      <w:marTop w:val="0"/>
      <w:marBottom w:val="0"/>
      <w:divBdr>
        <w:top w:val="none" w:sz="0" w:space="0" w:color="auto"/>
        <w:left w:val="none" w:sz="0" w:space="0" w:color="auto"/>
        <w:bottom w:val="none" w:sz="0" w:space="0" w:color="auto"/>
        <w:right w:val="none" w:sz="0" w:space="0" w:color="auto"/>
      </w:divBdr>
    </w:div>
    <w:div w:id="541140286">
      <w:marLeft w:val="0"/>
      <w:marRight w:val="0"/>
      <w:marTop w:val="0"/>
      <w:marBottom w:val="0"/>
      <w:divBdr>
        <w:top w:val="none" w:sz="0" w:space="0" w:color="auto"/>
        <w:left w:val="none" w:sz="0" w:space="0" w:color="auto"/>
        <w:bottom w:val="none" w:sz="0" w:space="0" w:color="auto"/>
        <w:right w:val="none" w:sz="0" w:space="0" w:color="auto"/>
      </w:divBdr>
    </w:div>
    <w:div w:id="541140287">
      <w:marLeft w:val="0"/>
      <w:marRight w:val="0"/>
      <w:marTop w:val="0"/>
      <w:marBottom w:val="0"/>
      <w:divBdr>
        <w:top w:val="none" w:sz="0" w:space="0" w:color="auto"/>
        <w:left w:val="none" w:sz="0" w:space="0" w:color="auto"/>
        <w:bottom w:val="none" w:sz="0" w:space="0" w:color="auto"/>
        <w:right w:val="none" w:sz="0" w:space="0" w:color="auto"/>
      </w:divBdr>
    </w:div>
    <w:div w:id="541140288">
      <w:marLeft w:val="0"/>
      <w:marRight w:val="0"/>
      <w:marTop w:val="0"/>
      <w:marBottom w:val="0"/>
      <w:divBdr>
        <w:top w:val="none" w:sz="0" w:space="0" w:color="auto"/>
        <w:left w:val="none" w:sz="0" w:space="0" w:color="auto"/>
        <w:bottom w:val="none" w:sz="0" w:space="0" w:color="auto"/>
        <w:right w:val="none" w:sz="0" w:space="0" w:color="auto"/>
      </w:divBdr>
    </w:div>
    <w:div w:id="541140289">
      <w:marLeft w:val="0"/>
      <w:marRight w:val="0"/>
      <w:marTop w:val="0"/>
      <w:marBottom w:val="0"/>
      <w:divBdr>
        <w:top w:val="none" w:sz="0" w:space="0" w:color="auto"/>
        <w:left w:val="none" w:sz="0" w:space="0" w:color="auto"/>
        <w:bottom w:val="none" w:sz="0" w:space="0" w:color="auto"/>
        <w:right w:val="none" w:sz="0" w:space="0" w:color="auto"/>
      </w:divBdr>
    </w:div>
    <w:div w:id="541140290">
      <w:marLeft w:val="0"/>
      <w:marRight w:val="0"/>
      <w:marTop w:val="0"/>
      <w:marBottom w:val="0"/>
      <w:divBdr>
        <w:top w:val="none" w:sz="0" w:space="0" w:color="auto"/>
        <w:left w:val="none" w:sz="0" w:space="0" w:color="auto"/>
        <w:bottom w:val="none" w:sz="0" w:space="0" w:color="auto"/>
        <w:right w:val="none" w:sz="0" w:space="0" w:color="auto"/>
      </w:divBdr>
    </w:div>
    <w:div w:id="541140291">
      <w:marLeft w:val="0"/>
      <w:marRight w:val="0"/>
      <w:marTop w:val="0"/>
      <w:marBottom w:val="0"/>
      <w:divBdr>
        <w:top w:val="none" w:sz="0" w:space="0" w:color="auto"/>
        <w:left w:val="none" w:sz="0" w:space="0" w:color="auto"/>
        <w:bottom w:val="none" w:sz="0" w:space="0" w:color="auto"/>
        <w:right w:val="none" w:sz="0" w:space="0" w:color="auto"/>
      </w:divBdr>
    </w:div>
    <w:div w:id="541140292">
      <w:marLeft w:val="0"/>
      <w:marRight w:val="0"/>
      <w:marTop w:val="0"/>
      <w:marBottom w:val="0"/>
      <w:divBdr>
        <w:top w:val="none" w:sz="0" w:space="0" w:color="auto"/>
        <w:left w:val="none" w:sz="0" w:space="0" w:color="auto"/>
        <w:bottom w:val="none" w:sz="0" w:space="0" w:color="auto"/>
        <w:right w:val="none" w:sz="0" w:space="0" w:color="auto"/>
      </w:divBdr>
    </w:div>
    <w:div w:id="541140293">
      <w:marLeft w:val="0"/>
      <w:marRight w:val="0"/>
      <w:marTop w:val="0"/>
      <w:marBottom w:val="0"/>
      <w:divBdr>
        <w:top w:val="none" w:sz="0" w:space="0" w:color="auto"/>
        <w:left w:val="none" w:sz="0" w:space="0" w:color="auto"/>
        <w:bottom w:val="none" w:sz="0" w:space="0" w:color="auto"/>
        <w:right w:val="none" w:sz="0" w:space="0" w:color="auto"/>
      </w:divBdr>
    </w:div>
    <w:div w:id="541140294">
      <w:marLeft w:val="0"/>
      <w:marRight w:val="0"/>
      <w:marTop w:val="0"/>
      <w:marBottom w:val="0"/>
      <w:divBdr>
        <w:top w:val="none" w:sz="0" w:space="0" w:color="auto"/>
        <w:left w:val="none" w:sz="0" w:space="0" w:color="auto"/>
        <w:bottom w:val="none" w:sz="0" w:space="0" w:color="auto"/>
        <w:right w:val="none" w:sz="0" w:space="0" w:color="auto"/>
      </w:divBdr>
    </w:div>
    <w:div w:id="541140295">
      <w:marLeft w:val="0"/>
      <w:marRight w:val="0"/>
      <w:marTop w:val="0"/>
      <w:marBottom w:val="0"/>
      <w:divBdr>
        <w:top w:val="none" w:sz="0" w:space="0" w:color="auto"/>
        <w:left w:val="none" w:sz="0" w:space="0" w:color="auto"/>
        <w:bottom w:val="none" w:sz="0" w:space="0" w:color="auto"/>
        <w:right w:val="none" w:sz="0" w:space="0" w:color="auto"/>
      </w:divBdr>
    </w:div>
    <w:div w:id="541140296">
      <w:marLeft w:val="0"/>
      <w:marRight w:val="0"/>
      <w:marTop w:val="0"/>
      <w:marBottom w:val="0"/>
      <w:divBdr>
        <w:top w:val="none" w:sz="0" w:space="0" w:color="auto"/>
        <w:left w:val="none" w:sz="0" w:space="0" w:color="auto"/>
        <w:bottom w:val="none" w:sz="0" w:space="0" w:color="auto"/>
        <w:right w:val="none" w:sz="0" w:space="0" w:color="auto"/>
      </w:divBdr>
    </w:div>
    <w:div w:id="541140297">
      <w:marLeft w:val="0"/>
      <w:marRight w:val="0"/>
      <w:marTop w:val="0"/>
      <w:marBottom w:val="0"/>
      <w:divBdr>
        <w:top w:val="none" w:sz="0" w:space="0" w:color="auto"/>
        <w:left w:val="none" w:sz="0" w:space="0" w:color="auto"/>
        <w:bottom w:val="none" w:sz="0" w:space="0" w:color="auto"/>
        <w:right w:val="none" w:sz="0" w:space="0" w:color="auto"/>
      </w:divBdr>
    </w:div>
    <w:div w:id="541140298">
      <w:marLeft w:val="0"/>
      <w:marRight w:val="0"/>
      <w:marTop w:val="0"/>
      <w:marBottom w:val="0"/>
      <w:divBdr>
        <w:top w:val="none" w:sz="0" w:space="0" w:color="auto"/>
        <w:left w:val="none" w:sz="0" w:space="0" w:color="auto"/>
        <w:bottom w:val="none" w:sz="0" w:space="0" w:color="auto"/>
        <w:right w:val="none" w:sz="0" w:space="0" w:color="auto"/>
      </w:divBdr>
    </w:div>
    <w:div w:id="541140299">
      <w:marLeft w:val="0"/>
      <w:marRight w:val="0"/>
      <w:marTop w:val="0"/>
      <w:marBottom w:val="0"/>
      <w:divBdr>
        <w:top w:val="none" w:sz="0" w:space="0" w:color="auto"/>
        <w:left w:val="none" w:sz="0" w:space="0" w:color="auto"/>
        <w:bottom w:val="none" w:sz="0" w:space="0" w:color="auto"/>
        <w:right w:val="none" w:sz="0" w:space="0" w:color="auto"/>
      </w:divBdr>
    </w:div>
    <w:div w:id="541140300">
      <w:marLeft w:val="0"/>
      <w:marRight w:val="0"/>
      <w:marTop w:val="0"/>
      <w:marBottom w:val="0"/>
      <w:divBdr>
        <w:top w:val="none" w:sz="0" w:space="0" w:color="auto"/>
        <w:left w:val="none" w:sz="0" w:space="0" w:color="auto"/>
        <w:bottom w:val="none" w:sz="0" w:space="0" w:color="auto"/>
        <w:right w:val="none" w:sz="0" w:space="0" w:color="auto"/>
      </w:divBdr>
    </w:div>
    <w:div w:id="541140301">
      <w:marLeft w:val="0"/>
      <w:marRight w:val="0"/>
      <w:marTop w:val="0"/>
      <w:marBottom w:val="0"/>
      <w:divBdr>
        <w:top w:val="none" w:sz="0" w:space="0" w:color="auto"/>
        <w:left w:val="none" w:sz="0" w:space="0" w:color="auto"/>
        <w:bottom w:val="none" w:sz="0" w:space="0" w:color="auto"/>
        <w:right w:val="none" w:sz="0" w:space="0" w:color="auto"/>
      </w:divBdr>
    </w:div>
    <w:div w:id="541140302">
      <w:marLeft w:val="0"/>
      <w:marRight w:val="0"/>
      <w:marTop w:val="0"/>
      <w:marBottom w:val="0"/>
      <w:divBdr>
        <w:top w:val="none" w:sz="0" w:space="0" w:color="auto"/>
        <w:left w:val="none" w:sz="0" w:space="0" w:color="auto"/>
        <w:bottom w:val="none" w:sz="0" w:space="0" w:color="auto"/>
        <w:right w:val="none" w:sz="0" w:space="0" w:color="auto"/>
      </w:divBdr>
    </w:div>
    <w:div w:id="541140303">
      <w:marLeft w:val="0"/>
      <w:marRight w:val="0"/>
      <w:marTop w:val="0"/>
      <w:marBottom w:val="0"/>
      <w:divBdr>
        <w:top w:val="none" w:sz="0" w:space="0" w:color="auto"/>
        <w:left w:val="none" w:sz="0" w:space="0" w:color="auto"/>
        <w:bottom w:val="none" w:sz="0" w:space="0" w:color="auto"/>
        <w:right w:val="none" w:sz="0" w:space="0" w:color="auto"/>
      </w:divBdr>
    </w:div>
    <w:div w:id="541140304">
      <w:marLeft w:val="0"/>
      <w:marRight w:val="0"/>
      <w:marTop w:val="0"/>
      <w:marBottom w:val="0"/>
      <w:divBdr>
        <w:top w:val="none" w:sz="0" w:space="0" w:color="auto"/>
        <w:left w:val="none" w:sz="0" w:space="0" w:color="auto"/>
        <w:bottom w:val="none" w:sz="0" w:space="0" w:color="auto"/>
        <w:right w:val="none" w:sz="0" w:space="0" w:color="auto"/>
      </w:divBdr>
    </w:div>
    <w:div w:id="541140305">
      <w:marLeft w:val="0"/>
      <w:marRight w:val="0"/>
      <w:marTop w:val="0"/>
      <w:marBottom w:val="0"/>
      <w:divBdr>
        <w:top w:val="none" w:sz="0" w:space="0" w:color="auto"/>
        <w:left w:val="none" w:sz="0" w:space="0" w:color="auto"/>
        <w:bottom w:val="none" w:sz="0" w:space="0" w:color="auto"/>
        <w:right w:val="none" w:sz="0" w:space="0" w:color="auto"/>
      </w:divBdr>
    </w:div>
    <w:div w:id="541140306">
      <w:marLeft w:val="0"/>
      <w:marRight w:val="0"/>
      <w:marTop w:val="0"/>
      <w:marBottom w:val="0"/>
      <w:divBdr>
        <w:top w:val="none" w:sz="0" w:space="0" w:color="auto"/>
        <w:left w:val="none" w:sz="0" w:space="0" w:color="auto"/>
        <w:bottom w:val="none" w:sz="0" w:space="0" w:color="auto"/>
        <w:right w:val="none" w:sz="0" w:space="0" w:color="auto"/>
      </w:divBdr>
    </w:div>
    <w:div w:id="541140307">
      <w:marLeft w:val="0"/>
      <w:marRight w:val="0"/>
      <w:marTop w:val="0"/>
      <w:marBottom w:val="0"/>
      <w:divBdr>
        <w:top w:val="none" w:sz="0" w:space="0" w:color="auto"/>
        <w:left w:val="none" w:sz="0" w:space="0" w:color="auto"/>
        <w:bottom w:val="none" w:sz="0" w:space="0" w:color="auto"/>
        <w:right w:val="none" w:sz="0" w:space="0" w:color="auto"/>
      </w:divBdr>
    </w:div>
    <w:div w:id="541140308">
      <w:marLeft w:val="0"/>
      <w:marRight w:val="0"/>
      <w:marTop w:val="0"/>
      <w:marBottom w:val="0"/>
      <w:divBdr>
        <w:top w:val="none" w:sz="0" w:space="0" w:color="auto"/>
        <w:left w:val="none" w:sz="0" w:space="0" w:color="auto"/>
        <w:bottom w:val="none" w:sz="0" w:space="0" w:color="auto"/>
        <w:right w:val="none" w:sz="0" w:space="0" w:color="auto"/>
      </w:divBdr>
    </w:div>
    <w:div w:id="541140309">
      <w:marLeft w:val="0"/>
      <w:marRight w:val="0"/>
      <w:marTop w:val="0"/>
      <w:marBottom w:val="0"/>
      <w:divBdr>
        <w:top w:val="none" w:sz="0" w:space="0" w:color="auto"/>
        <w:left w:val="none" w:sz="0" w:space="0" w:color="auto"/>
        <w:bottom w:val="none" w:sz="0" w:space="0" w:color="auto"/>
        <w:right w:val="none" w:sz="0" w:space="0" w:color="auto"/>
      </w:divBdr>
    </w:div>
    <w:div w:id="541140310">
      <w:marLeft w:val="0"/>
      <w:marRight w:val="0"/>
      <w:marTop w:val="0"/>
      <w:marBottom w:val="0"/>
      <w:divBdr>
        <w:top w:val="none" w:sz="0" w:space="0" w:color="auto"/>
        <w:left w:val="none" w:sz="0" w:space="0" w:color="auto"/>
        <w:bottom w:val="none" w:sz="0" w:space="0" w:color="auto"/>
        <w:right w:val="none" w:sz="0" w:space="0" w:color="auto"/>
      </w:divBdr>
    </w:div>
    <w:div w:id="541140311">
      <w:marLeft w:val="0"/>
      <w:marRight w:val="0"/>
      <w:marTop w:val="0"/>
      <w:marBottom w:val="0"/>
      <w:divBdr>
        <w:top w:val="none" w:sz="0" w:space="0" w:color="auto"/>
        <w:left w:val="none" w:sz="0" w:space="0" w:color="auto"/>
        <w:bottom w:val="none" w:sz="0" w:space="0" w:color="auto"/>
        <w:right w:val="none" w:sz="0" w:space="0" w:color="auto"/>
      </w:divBdr>
    </w:div>
    <w:div w:id="541140312">
      <w:marLeft w:val="0"/>
      <w:marRight w:val="0"/>
      <w:marTop w:val="0"/>
      <w:marBottom w:val="0"/>
      <w:divBdr>
        <w:top w:val="none" w:sz="0" w:space="0" w:color="auto"/>
        <w:left w:val="none" w:sz="0" w:space="0" w:color="auto"/>
        <w:bottom w:val="none" w:sz="0" w:space="0" w:color="auto"/>
        <w:right w:val="none" w:sz="0" w:space="0" w:color="auto"/>
      </w:divBdr>
    </w:div>
    <w:div w:id="541140313">
      <w:marLeft w:val="0"/>
      <w:marRight w:val="0"/>
      <w:marTop w:val="0"/>
      <w:marBottom w:val="0"/>
      <w:divBdr>
        <w:top w:val="none" w:sz="0" w:space="0" w:color="auto"/>
        <w:left w:val="none" w:sz="0" w:space="0" w:color="auto"/>
        <w:bottom w:val="none" w:sz="0" w:space="0" w:color="auto"/>
        <w:right w:val="none" w:sz="0" w:space="0" w:color="auto"/>
      </w:divBdr>
    </w:div>
    <w:div w:id="541140314">
      <w:marLeft w:val="0"/>
      <w:marRight w:val="0"/>
      <w:marTop w:val="0"/>
      <w:marBottom w:val="0"/>
      <w:divBdr>
        <w:top w:val="none" w:sz="0" w:space="0" w:color="auto"/>
        <w:left w:val="none" w:sz="0" w:space="0" w:color="auto"/>
        <w:bottom w:val="none" w:sz="0" w:space="0" w:color="auto"/>
        <w:right w:val="none" w:sz="0" w:space="0" w:color="auto"/>
      </w:divBdr>
    </w:div>
    <w:div w:id="541140315">
      <w:marLeft w:val="0"/>
      <w:marRight w:val="0"/>
      <w:marTop w:val="0"/>
      <w:marBottom w:val="0"/>
      <w:divBdr>
        <w:top w:val="none" w:sz="0" w:space="0" w:color="auto"/>
        <w:left w:val="none" w:sz="0" w:space="0" w:color="auto"/>
        <w:bottom w:val="none" w:sz="0" w:space="0" w:color="auto"/>
        <w:right w:val="none" w:sz="0" w:space="0" w:color="auto"/>
      </w:divBdr>
    </w:div>
    <w:div w:id="541140316">
      <w:marLeft w:val="0"/>
      <w:marRight w:val="0"/>
      <w:marTop w:val="0"/>
      <w:marBottom w:val="0"/>
      <w:divBdr>
        <w:top w:val="none" w:sz="0" w:space="0" w:color="auto"/>
        <w:left w:val="none" w:sz="0" w:space="0" w:color="auto"/>
        <w:bottom w:val="none" w:sz="0" w:space="0" w:color="auto"/>
        <w:right w:val="none" w:sz="0" w:space="0" w:color="auto"/>
      </w:divBdr>
    </w:div>
    <w:div w:id="541140317">
      <w:marLeft w:val="0"/>
      <w:marRight w:val="0"/>
      <w:marTop w:val="0"/>
      <w:marBottom w:val="0"/>
      <w:divBdr>
        <w:top w:val="none" w:sz="0" w:space="0" w:color="auto"/>
        <w:left w:val="none" w:sz="0" w:space="0" w:color="auto"/>
        <w:bottom w:val="none" w:sz="0" w:space="0" w:color="auto"/>
        <w:right w:val="none" w:sz="0" w:space="0" w:color="auto"/>
      </w:divBdr>
    </w:div>
    <w:div w:id="541140318">
      <w:marLeft w:val="0"/>
      <w:marRight w:val="0"/>
      <w:marTop w:val="0"/>
      <w:marBottom w:val="0"/>
      <w:divBdr>
        <w:top w:val="none" w:sz="0" w:space="0" w:color="auto"/>
        <w:left w:val="none" w:sz="0" w:space="0" w:color="auto"/>
        <w:bottom w:val="none" w:sz="0" w:space="0" w:color="auto"/>
        <w:right w:val="none" w:sz="0" w:space="0" w:color="auto"/>
      </w:divBdr>
    </w:div>
    <w:div w:id="541140319">
      <w:marLeft w:val="0"/>
      <w:marRight w:val="0"/>
      <w:marTop w:val="0"/>
      <w:marBottom w:val="0"/>
      <w:divBdr>
        <w:top w:val="none" w:sz="0" w:space="0" w:color="auto"/>
        <w:left w:val="none" w:sz="0" w:space="0" w:color="auto"/>
        <w:bottom w:val="none" w:sz="0" w:space="0" w:color="auto"/>
        <w:right w:val="none" w:sz="0" w:space="0" w:color="auto"/>
      </w:divBdr>
    </w:div>
    <w:div w:id="541140320">
      <w:marLeft w:val="0"/>
      <w:marRight w:val="0"/>
      <w:marTop w:val="0"/>
      <w:marBottom w:val="0"/>
      <w:divBdr>
        <w:top w:val="none" w:sz="0" w:space="0" w:color="auto"/>
        <w:left w:val="none" w:sz="0" w:space="0" w:color="auto"/>
        <w:bottom w:val="none" w:sz="0" w:space="0" w:color="auto"/>
        <w:right w:val="none" w:sz="0" w:space="0" w:color="auto"/>
      </w:divBdr>
    </w:div>
    <w:div w:id="541140321">
      <w:marLeft w:val="0"/>
      <w:marRight w:val="0"/>
      <w:marTop w:val="0"/>
      <w:marBottom w:val="0"/>
      <w:divBdr>
        <w:top w:val="none" w:sz="0" w:space="0" w:color="auto"/>
        <w:left w:val="none" w:sz="0" w:space="0" w:color="auto"/>
        <w:bottom w:val="none" w:sz="0" w:space="0" w:color="auto"/>
        <w:right w:val="none" w:sz="0" w:space="0" w:color="auto"/>
      </w:divBdr>
    </w:div>
    <w:div w:id="541140322">
      <w:marLeft w:val="0"/>
      <w:marRight w:val="0"/>
      <w:marTop w:val="0"/>
      <w:marBottom w:val="0"/>
      <w:divBdr>
        <w:top w:val="none" w:sz="0" w:space="0" w:color="auto"/>
        <w:left w:val="none" w:sz="0" w:space="0" w:color="auto"/>
        <w:bottom w:val="none" w:sz="0" w:space="0" w:color="auto"/>
        <w:right w:val="none" w:sz="0" w:space="0" w:color="auto"/>
      </w:divBdr>
    </w:div>
    <w:div w:id="541140323">
      <w:marLeft w:val="0"/>
      <w:marRight w:val="0"/>
      <w:marTop w:val="0"/>
      <w:marBottom w:val="0"/>
      <w:divBdr>
        <w:top w:val="none" w:sz="0" w:space="0" w:color="auto"/>
        <w:left w:val="none" w:sz="0" w:space="0" w:color="auto"/>
        <w:bottom w:val="none" w:sz="0" w:space="0" w:color="auto"/>
        <w:right w:val="none" w:sz="0" w:space="0" w:color="auto"/>
      </w:divBdr>
    </w:div>
    <w:div w:id="541140324">
      <w:marLeft w:val="0"/>
      <w:marRight w:val="0"/>
      <w:marTop w:val="0"/>
      <w:marBottom w:val="0"/>
      <w:divBdr>
        <w:top w:val="none" w:sz="0" w:space="0" w:color="auto"/>
        <w:left w:val="none" w:sz="0" w:space="0" w:color="auto"/>
        <w:bottom w:val="none" w:sz="0" w:space="0" w:color="auto"/>
        <w:right w:val="none" w:sz="0" w:space="0" w:color="auto"/>
      </w:divBdr>
    </w:div>
    <w:div w:id="541140325">
      <w:marLeft w:val="0"/>
      <w:marRight w:val="0"/>
      <w:marTop w:val="0"/>
      <w:marBottom w:val="0"/>
      <w:divBdr>
        <w:top w:val="none" w:sz="0" w:space="0" w:color="auto"/>
        <w:left w:val="none" w:sz="0" w:space="0" w:color="auto"/>
        <w:bottom w:val="none" w:sz="0" w:space="0" w:color="auto"/>
        <w:right w:val="none" w:sz="0" w:space="0" w:color="auto"/>
      </w:divBdr>
    </w:div>
    <w:div w:id="541140326">
      <w:marLeft w:val="0"/>
      <w:marRight w:val="0"/>
      <w:marTop w:val="0"/>
      <w:marBottom w:val="0"/>
      <w:divBdr>
        <w:top w:val="none" w:sz="0" w:space="0" w:color="auto"/>
        <w:left w:val="none" w:sz="0" w:space="0" w:color="auto"/>
        <w:bottom w:val="none" w:sz="0" w:space="0" w:color="auto"/>
        <w:right w:val="none" w:sz="0" w:space="0" w:color="auto"/>
      </w:divBdr>
    </w:div>
    <w:div w:id="541140327">
      <w:marLeft w:val="0"/>
      <w:marRight w:val="0"/>
      <w:marTop w:val="0"/>
      <w:marBottom w:val="0"/>
      <w:divBdr>
        <w:top w:val="none" w:sz="0" w:space="0" w:color="auto"/>
        <w:left w:val="none" w:sz="0" w:space="0" w:color="auto"/>
        <w:bottom w:val="none" w:sz="0" w:space="0" w:color="auto"/>
        <w:right w:val="none" w:sz="0" w:space="0" w:color="auto"/>
      </w:divBdr>
    </w:div>
    <w:div w:id="541140328">
      <w:marLeft w:val="0"/>
      <w:marRight w:val="0"/>
      <w:marTop w:val="0"/>
      <w:marBottom w:val="0"/>
      <w:divBdr>
        <w:top w:val="none" w:sz="0" w:space="0" w:color="auto"/>
        <w:left w:val="none" w:sz="0" w:space="0" w:color="auto"/>
        <w:bottom w:val="none" w:sz="0" w:space="0" w:color="auto"/>
        <w:right w:val="none" w:sz="0" w:space="0" w:color="auto"/>
      </w:divBdr>
    </w:div>
    <w:div w:id="541140329">
      <w:marLeft w:val="0"/>
      <w:marRight w:val="0"/>
      <w:marTop w:val="0"/>
      <w:marBottom w:val="0"/>
      <w:divBdr>
        <w:top w:val="none" w:sz="0" w:space="0" w:color="auto"/>
        <w:left w:val="none" w:sz="0" w:space="0" w:color="auto"/>
        <w:bottom w:val="none" w:sz="0" w:space="0" w:color="auto"/>
        <w:right w:val="none" w:sz="0" w:space="0" w:color="auto"/>
      </w:divBdr>
    </w:div>
    <w:div w:id="541140330">
      <w:marLeft w:val="0"/>
      <w:marRight w:val="0"/>
      <w:marTop w:val="0"/>
      <w:marBottom w:val="0"/>
      <w:divBdr>
        <w:top w:val="none" w:sz="0" w:space="0" w:color="auto"/>
        <w:left w:val="none" w:sz="0" w:space="0" w:color="auto"/>
        <w:bottom w:val="none" w:sz="0" w:space="0" w:color="auto"/>
        <w:right w:val="none" w:sz="0" w:space="0" w:color="auto"/>
      </w:divBdr>
    </w:div>
    <w:div w:id="541140331">
      <w:marLeft w:val="0"/>
      <w:marRight w:val="0"/>
      <w:marTop w:val="0"/>
      <w:marBottom w:val="0"/>
      <w:divBdr>
        <w:top w:val="none" w:sz="0" w:space="0" w:color="auto"/>
        <w:left w:val="none" w:sz="0" w:space="0" w:color="auto"/>
        <w:bottom w:val="none" w:sz="0" w:space="0" w:color="auto"/>
        <w:right w:val="none" w:sz="0" w:space="0" w:color="auto"/>
      </w:divBdr>
    </w:div>
    <w:div w:id="541140332">
      <w:marLeft w:val="0"/>
      <w:marRight w:val="0"/>
      <w:marTop w:val="0"/>
      <w:marBottom w:val="0"/>
      <w:divBdr>
        <w:top w:val="none" w:sz="0" w:space="0" w:color="auto"/>
        <w:left w:val="none" w:sz="0" w:space="0" w:color="auto"/>
        <w:bottom w:val="none" w:sz="0" w:space="0" w:color="auto"/>
        <w:right w:val="none" w:sz="0" w:space="0" w:color="auto"/>
      </w:divBdr>
    </w:div>
    <w:div w:id="541140333">
      <w:marLeft w:val="0"/>
      <w:marRight w:val="0"/>
      <w:marTop w:val="0"/>
      <w:marBottom w:val="0"/>
      <w:divBdr>
        <w:top w:val="none" w:sz="0" w:space="0" w:color="auto"/>
        <w:left w:val="none" w:sz="0" w:space="0" w:color="auto"/>
        <w:bottom w:val="none" w:sz="0" w:space="0" w:color="auto"/>
        <w:right w:val="none" w:sz="0" w:space="0" w:color="auto"/>
      </w:divBdr>
    </w:div>
    <w:div w:id="541140334">
      <w:marLeft w:val="0"/>
      <w:marRight w:val="0"/>
      <w:marTop w:val="0"/>
      <w:marBottom w:val="0"/>
      <w:divBdr>
        <w:top w:val="none" w:sz="0" w:space="0" w:color="auto"/>
        <w:left w:val="none" w:sz="0" w:space="0" w:color="auto"/>
        <w:bottom w:val="none" w:sz="0" w:space="0" w:color="auto"/>
        <w:right w:val="none" w:sz="0" w:space="0" w:color="auto"/>
      </w:divBdr>
    </w:div>
    <w:div w:id="541140335">
      <w:marLeft w:val="0"/>
      <w:marRight w:val="0"/>
      <w:marTop w:val="0"/>
      <w:marBottom w:val="0"/>
      <w:divBdr>
        <w:top w:val="none" w:sz="0" w:space="0" w:color="auto"/>
        <w:left w:val="none" w:sz="0" w:space="0" w:color="auto"/>
        <w:bottom w:val="none" w:sz="0" w:space="0" w:color="auto"/>
        <w:right w:val="none" w:sz="0" w:space="0" w:color="auto"/>
      </w:divBdr>
    </w:div>
    <w:div w:id="541140336">
      <w:marLeft w:val="0"/>
      <w:marRight w:val="0"/>
      <w:marTop w:val="0"/>
      <w:marBottom w:val="0"/>
      <w:divBdr>
        <w:top w:val="none" w:sz="0" w:space="0" w:color="auto"/>
        <w:left w:val="none" w:sz="0" w:space="0" w:color="auto"/>
        <w:bottom w:val="none" w:sz="0" w:space="0" w:color="auto"/>
        <w:right w:val="none" w:sz="0" w:space="0" w:color="auto"/>
      </w:divBdr>
    </w:div>
    <w:div w:id="541140337">
      <w:marLeft w:val="0"/>
      <w:marRight w:val="0"/>
      <w:marTop w:val="0"/>
      <w:marBottom w:val="0"/>
      <w:divBdr>
        <w:top w:val="none" w:sz="0" w:space="0" w:color="auto"/>
        <w:left w:val="none" w:sz="0" w:space="0" w:color="auto"/>
        <w:bottom w:val="none" w:sz="0" w:space="0" w:color="auto"/>
        <w:right w:val="none" w:sz="0" w:space="0" w:color="auto"/>
      </w:divBdr>
    </w:div>
    <w:div w:id="541140338">
      <w:marLeft w:val="0"/>
      <w:marRight w:val="0"/>
      <w:marTop w:val="0"/>
      <w:marBottom w:val="0"/>
      <w:divBdr>
        <w:top w:val="none" w:sz="0" w:space="0" w:color="auto"/>
        <w:left w:val="none" w:sz="0" w:space="0" w:color="auto"/>
        <w:bottom w:val="none" w:sz="0" w:space="0" w:color="auto"/>
        <w:right w:val="none" w:sz="0" w:space="0" w:color="auto"/>
      </w:divBdr>
    </w:div>
    <w:div w:id="541140339">
      <w:marLeft w:val="0"/>
      <w:marRight w:val="0"/>
      <w:marTop w:val="0"/>
      <w:marBottom w:val="0"/>
      <w:divBdr>
        <w:top w:val="none" w:sz="0" w:space="0" w:color="auto"/>
        <w:left w:val="none" w:sz="0" w:space="0" w:color="auto"/>
        <w:bottom w:val="none" w:sz="0" w:space="0" w:color="auto"/>
        <w:right w:val="none" w:sz="0" w:space="0" w:color="auto"/>
      </w:divBdr>
    </w:div>
    <w:div w:id="541140340">
      <w:marLeft w:val="0"/>
      <w:marRight w:val="0"/>
      <w:marTop w:val="0"/>
      <w:marBottom w:val="0"/>
      <w:divBdr>
        <w:top w:val="none" w:sz="0" w:space="0" w:color="auto"/>
        <w:left w:val="none" w:sz="0" w:space="0" w:color="auto"/>
        <w:bottom w:val="none" w:sz="0" w:space="0" w:color="auto"/>
        <w:right w:val="none" w:sz="0" w:space="0" w:color="auto"/>
      </w:divBdr>
    </w:div>
    <w:div w:id="541140341">
      <w:marLeft w:val="0"/>
      <w:marRight w:val="0"/>
      <w:marTop w:val="0"/>
      <w:marBottom w:val="0"/>
      <w:divBdr>
        <w:top w:val="none" w:sz="0" w:space="0" w:color="auto"/>
        <w:left w:val="none" w:sz="0" w:space="0" w:color="auto"/>
        <w:bottom w:val="none" w:sz="0" w:space="0" w:color="auto"/>
        <w:right w:val="none" w:sz="0" w:space="0" w:color="auto"/>
      </w:divBdr>
    </w:div>
    <w:div w:id="541140342">
      <w:marLeft w:val="0"/>
      <w:marRight w:val="0"/>
      <w:marTop w:val="0"/>
      <w:marBottom w:val="0"/>
      <w:divBdr>
        <w:top w:val="none" w:sz="0" w:space="0" w:color="auto"/>
        <w:left w:val="none" w:sz="0" w:space="0" w:color="auto"/>
        <w:bottom w:val="none" w:sz="0" w:space="0" w:color="auto"/>
        <w:right w:val="none" w:sz="0" w:space="0" w:color="auto"/>
      </w:divBdr>
    </w:div>
    <w:div w:id="541140343">
      <w:marLeft w:val="0"/>
      <w:marRight w:val="0"/>
      <w:marTop w:val="0"/>
      <w:marBottom w:val="0"/>
      <w:divBdr>
        <w:top w:val="none" w:sz="0" w:space="0" w:color="auto"/>
        <w:left w:val="none" w:sz="0" w:space="0" w:color="auto"/>
        <w:bottom w:val="none" w:sz="0" w:space="0" w:color="auto"/>
        <w:right w:val="none" w:sz="0" w:space="0" w:color="auto"/>
      </w:divBdr>
    </w:div>
    <w:div w:id="541140344">
      <w:marLeft w:val="0"/>
      <w:marRight w:val="0"/>
      <w:marTop w:val="0"/>
      <w:marBottom w:val="0"/>
      <w:divBdr>
        <w:top w:val="none" w:sz="0" w:space="0" w:color="auto"/>
        <w:left w:val="none" w:sz="0" w:space="0" w:color="auto"/>
        <w:bottom w:val="none" w:sz="0" w:space="0" w:color="auto"/>
        <w:right w:val="none" w:sz="0" w:space="0" w:color="auto"/>
      </w:divBdr>
    </w:div>
    <w:div w:id="541140345">
      <w:marLeft w:val="0"/>
      <w:marRight w:val="0"/>
      <w:marTop w:val="0"/>
      <w:marBottom w:val="0"/>
      <w:divBdr>
        <w:top w:val="none" w:sz="0" w:space="0" w:color="auto"/>
        <w:left w:val="none" w:sz="0" w:space="0" w:color="auto"/>
        <w:bottom w:val="none" w:sz="0" w:space="0" w:color="auto"/>
        <w:right w:val="none" w:sz="0" w:space="0" w:color="auto"/>
      </w:divBdr>
    </w:div>
    <w:div w:id="541140346">
      <w:marLeft w:val="0"/>
      <w:marRight w:val="0"/>
      <w:marTop w:val="0"/>
      <w:marBottom w:val="0"/>
      <w:divBdr>
        <w:top w:val="none" w:sz="0" w:space="0" w:color="auto"/>
        <w:left w:val="none" w:sz="0" w:space="0" w:color="auto"/>
        <w:bottom w:val="none" w:sz="0" w:space="0" w:color="auto"/>
        <w:right w:val="none" w:sz="0" w:space="0" w:color="auto"/>
      </w:divBdr>
    </w:div>
    <w:div w:id="541140347">
      <w:marLeft w:val="0"/>
      <w:marRight w:val="0"/>
      <w:marTop w:val="0"/>
      <w:marBottom w:val="0"/>
      <w:divBdr>
        <w:top w:val="none" w:sz="0" w:space="0" w:color="auto"/>
        <w:left w:val="none" w:sz="0" w:space="0" w:color="auto"/>
        <w:bottom w:val="none" w:sz="0" w:space="0" w:color="auto"/>
        <w:right w:val="none" w:sz="0" w:space="0" w:color="auto"/>
      </w:divBdr>
    </w:div>
    <w:div w:id="541140348">
      <w:marLeft w:val="0"/>
      <w:marRight w:val="0"/>
      <w:marTop w:val="0"/>
      <w:marBottom w:val="0"/>
      <w:divBdr>
        <w:top w:val="none" w:sz="0" w:space="0" w:color="auto"/>
        <w:left w:val="none" w:sz="0" w:space="0" w:color="auto"/>
        <w:bottom w:val="none" w:sz="0" w:space="0" w:color="auto"/>
        <w:right w:val="none" w:sz="0" w:space="0" w:color="auto"/>
      </w:divBdr>
    </w:div>
    <w:div w:id="541140349">
      <w:marLeft w:val="0"/>
      <w:marRight w:val="0"/>
      <w:marTop w:val="0"/>
      <w:marBottom w:val="0"/>
      <w:divBdr>
        <w:top w:val="none" w:sz="0" w:space="0" w:color="auto"/>
        <w:left w:val="none" w:sz="0" w:space="0" w:color="auto"/>
        <w:bottom w:val="none" w:sz="0" w:space="0" w:color="auto"/>
        <w:right w:val="none" w:sz="0" w:space="0" w:color="auto"/>
      </w:divBdr>
    </w:div>
    <w:div w:id="541140350">
      <w:marLeft w:val="0"/>
      <w:marRight w:val="0"/>
      <w:marTop w:val="0"/>
      <w:marBottom w:val="0"/>
      <w:divBdr>
        <w:top w:val="none" w:sz="0" w:space="0" w:color="auto"/>
        <w:left w:val="none" w:sz="0" w:space="0" w:color="auto"/>
        <w:bottom w:val="none" w:sz="0" w:space="0" w:color="auto"/>
        <w:right w:val="none" w:sz="0" w:space="0" w:color="auto"/>
      </w:divBdr>
    </w:div>
    <w:div w:id="541140351">
      <w:marLeft w:val="0"/>
      <w:marRight w:val="0"/>
      <w:marTop w:val="0"/>
      <w:marBottom w:val="0"/>
      <w:divBdr>
        <w:top w:val="none" w:sz="0" w:space="0" w:color="auto"/>
        <w:left w:val="none" w:sz="0" w:space="0" w:color="auto"/>
        <w:bottom w:val="none" w:sz="0" w:space="0" w:color="auto"/>
        <w:right w:val="none" w:sz="0" w:space="0" w:color="auto"/>
      </w:divBdr>
    </w:div>
    <w:div w:id="541140352">
      <w:marLeft w:val="0"/>
      <w:marRight w:val="0"/>
      <w:marTop w:val="0"/>
      <w:marBottom w:val="0"/>
      <w:divBdr>
        <w:top w:val="none" w:sz="0" w:space="0" w:color="auto"/>
        <w:left w:val="none" w:sz="0" w:space="0" w:color="auto"/>
        <w:bottom w:val="none" w:sz="0" w:space="0" w:color="auto"/>
        <w:right w:val="none" w:sz="0" w:space="0" w:color="auto"/>
      </w:divBdr>
    </w:div>
    <w:div w:id="541140353">
      <w:marLeft w:val="0"/>
      <w:marRight w:val="0"/>
      <w:marTop w:val="0"/>
      <w:marBottom w:val="0"/>
      <w:divBdr>
        <w:top w:val="none" w:sz="0" w:space="0" w:color="auto"/>
        <w:left w:val="none" w:sz="0" w:space="0" w:color="auto"/>
        <w:bottom w:val="none" w:sz="0" w:space="0" w:color="auto"/>
        <w:right w:val="none" w:sz="0" w:space="0" w:color="auto"/>
      </w:divBdr>
    </w:div>
    <w:div w:id="541140354">
      <w:marLeft w:val="0"/>
      <w:marRight w:val="0"/>
      <w:marTop w:val="0"/>
      <w:marBottom w:val="0"/>
      <w:divBdr>
        <w:top w:val="none" w:sz="0" w:space="0" w:color="auto"/>
        <w:left w:val="none" w:sz="0" w:space="0" w:color="auto"/>
        <w:bottom w:val="none" w:sz="0" w:space="0" w:color="auto"/>
        <w:right w:val="none" w:sz="0" w:space="0" w:color="auto"/>
      </w:divBdr>
    </w:div>
    <w:div w:id="541140355">
      <w:marLeft w:val="0"/>
      <w:marRight w:val="0"/>
      <w:marTop w:val="0"/>
      <w:marBottom w:val="0"/>
      <w:divBdr>
        <w:top w:val="none" w:sz="0" w:space="0" w:color="auto"/>
        <w:left w:val="none" w:sz="0" w:space="0" w:color="auto"/>
        <w:bottom w:val="none" w:sz="0" w:space="0" w:color="auto"/>
        <w:right w:val="none" w:sz="0" w:space="0" w:color="auto"/>
      </w:divBdr>
    </w:div>
    <w:div w:id="541140356">
      <w:marLeft w:val="0"/>
      <w:marRight w:val="0"/>
      <w:marTop w:val="0"/>
      <w:marBottom w:val="0"/>
      <w:divBdr>
        <w:top w:val="none" w:sz="0" w:space="0" w:color="auto"/>
        <w:left w:val="none" w:sz="0" w:space="0" w:color="auto"/>
        <w:bottom w:val="none" w:sz="0" w:space="0" w:color="auto"/>
        <w:right w:val="none" w:sz="0" w:space="0" w:color="auto"/>
      </w:divBdr>
    </w:div>
    <w:div w:id="541140357">
      <w:marLeft w:val="0"/>
      <w:marRight w:val="0"/>
      <w:marTop w:val="0"/>
      <w:marBottom w:val="0"/>
      <w:divBdr>
        <w:top w:val="none" w:sz="0" w:space="0" w:color="auto"/>
        <w:left w:val="none" w:sz="0" w:space="0" w:color="auto"/>
        <w:bottom w:val="none" w:sz="0" w:space="0" w:color="auto"/>
        <w:right w:val="none" w:sz="0" w:space="0" w:color="auto"/>
      </w:divBdr>
    </w:div>
    <w:div w:id="541140358">
      <w:marLeft w:val="0"/>
      <w:marRight w:val="0"/>
      <w:marTop w:val="0"/>
      <w:marBottom w:val="0"/>
      <w:divBdr>
        <w:top w:val="none" w:sz="0" w:space="0" w:color="auto"/>
        <w:left w:val="none" w:sz="0" w:space="0" w:color="auto"/>
        <w:bottom w:val="none" w:sz="0" w:space="0" w:color="auto"/>
        <w:right w:val="none" w:sz="0" w:space="0" w:color="auto"/>
      </w:divBdr>
    </w:div>
    <w:div w:id="541140359">
      <w:marLeft w:val="0"/>
      <w:marRight w:val="0"/>
      <w:marTop w:val="0"/>
      <w:marBottom w:val="0"/>
      <w:divBdr>
        <w:top w:val="none" w:sz="0" w:space="0" w:color="auto"/>
        <w:left w:val="none" w:sz="0" w:space="0" w:color="auto"/>
        <w:bottom w:val="none" w:sz="0" w:space="0" w:color="auto"/>
        <w:right w:val="none" w:sz="0" w:space="0" w:color="auto"/>
      </w:divBdr>
    </w:div>
    <w:div w:id="541140360">
      <w:marLeft w:val="0"/>
      <w:marRight w:val="0"/>
      <w:marTop w:val="0"/>
      <w:marBottom w:val="0"/>
      <w:divBdr>
        <w:top w:val="none" w:sz="0" w:space="0" w:color="auto"/>
        <w:left w:val="none" w:sz="0" w:space="0" w:color="auto"/>
        <w:bottom w:val="none" w:sz="0" w:space="0" w:color="auto"/>
        <w:right w:val="none" w:sz="0" w:space="0" w:color="auto"/>
      </w:divBdr>
    </w:div>
    <w:div w:id="541140361">
      <w:marLeft w:val="0"/>
      <w:marRight w:val="0"/>
      <w:marTop w:val="0"/>
      <w:marBottom w:val="0"/>
      <w:divBdr>
        <w:top w:val="none" w:sz="0" w:space="0" w:color="auto"/>
        <w:left w:val="none" w:sz="0" w:space="0" w:color="auto"/>
        <w:bottom w:val="none" w:sz="0" w:space="0" w:color="auto"/>
        <w:right w:val="none" w:sz="0" w:space="0" w:color="auto"/>
      </w:divBdr>
    </w:div>
    <w:div w:id="541140362">
      <w:marLeft w:val="0"/>
      <w:marRight w:val="0"/>
      <w:marTop w:val="0"/>
      <w:marBottom w:val="0"/>
      <w:divBdr>
        <w:top w:val="none" w:sz="0" w:space="0" w:color="auto"/>
        <w:left w:val="none" w:sz="0" w:space="0" w:color="auto"/>
        <w:bottom w:val="none" w:sz="0" w:space="0" w:color="auto"/>
        <w:right w:val="none" w:sz="0" w:space="0" w:color="auto"/>
      </w:divBdr>
    </w:div>
    <w:div w:id="541140363">
      <w:marLeft w:val="0"/>
      <w:marRight w:val="0"/>
      <w:marTop w:val="0"/>
      <w:marBottom w:val="0"/>
      <w:divBdr>
        <w:top w:val="none" w:sz="0" w:space="0" w:color="auto"/>
        <w:left w:val="none" w:sz="0" w:space="0" w:color="auto"/>
        <w:bottom w:val="none" w:sz="0" w:space="0" w:color="auto"/>
        <w:right w:val="none" w:sz="0" w:space="0" w:color="auto"/>
      </w:divBdr>
    </w:div>
    <w:div w:id="541140364">
      <w:marLeft w:val="0"/>
      <w:marRight w:val="0"/>
      <w:marTop w:val="0"/>
      <w:marBottom w:val="0"/>
      <w:divBdr>
        <w:top w:val="none" w:sz="0" w:space="0" w:color="auto"/>
        <w:left w:val="none" w:sz="0" w:space="0" w:color="auto"/>
        <w:bottom w:val="none" w:sz="0" w:space="0" w:color="auto"/>
        <w:right w:val="none" w:sz="0" w:space="0" w:color="auto"/>
      </w:divBdr>
    </w:div>
    <w:div w:id="541140365">
      <w:marLeft w:val="0"/>
      <w:marRight w:val="0"/>
      <w:marTop w:val="0"/>
      <w:marBottom w:val="0"/>
      <w:divBdr>
        <w:top w:val="none" w:sz="0" w:space="0" w:color="auto"/>
        <w:left w:val="none" w:sz="0" w:space="0" w:color="auto"/>
        <w:bottom w:val="none" w:sz="0" w:space="0" w:color="auto"/>
        <w:right w:val="none" w:sz="0" w:space="0" w:color="auto"/>
      </w:divBdr>
    </w:div>
    <w:div w:id="541140366">
      <w:marLeft w:val="0"/>
      <w:marRight w:val="0"/>
      <w:marTop w:val="0"/>
      <w:marBottom w:val="0"/>
      <w:divBdr>
        <w:top w:val="none" w:sz="0" w:space="0" w:color="auto"/>
        <w:left w:val="none" w:sz="0" w:space="0" w:color="auto"/>
        <w:bottom w:val="none" w:sz="0" w:space="0" w:color="auto"/>
        <w:right w:val="none" w:sz="0" w:space="0" w:color="auto"/>
      </w:divBdr>
    </w:div>
    <w:div w:id="541140367">
      <w:marLeft w:val="0"/>
      <w:marRight w:val="0"/>
      <w:marTop w:val="0"/>
      <w:marBottom w:val="0"/>
      <w:divBdr>
        <w:top w:val="none" w:sz="0" w:space="0" w:color="auto"/>
        <w:left w:val="none" w:sz="0" w:space="0" w:color="auto"/>
        <w:bottom w:val="none" w:sz="0" w:space="0" w:color="auto"/>
        <w:right w:val="none" w:sz="0" w:space="0" w:color="auto"/>
      </w:divBdr>
    </w:div>
    <w:div w:id="541140368">
      <w:marLeft w:val="0"/>
      <w:marRight w:val="0"/>
      <w:marTop w:val="0"/>
      <w:marBottom w:val="0"/>
      <w:divBdr>
        <w:top w:val="none" w:sz="0" w:space="0" w:color="auto"/>
        <w:left w:val="none" w:sz="0" w:space="0" w:color="auto"/>
        <w:bottom w:val="none" w:sz="0" w:space="0" w:color="auto"/>
        <w:right w:val="none" w:sz="0" w:space="0" w:color="auto"/>
      </w:divBdr>
    </w:div>
    <w:div w:id="541140369">
      <w:marLeft w:val="0"/>
      <w:marRight w:val="0"/>
      <w:marTop w:val="0"/>
      <w:marBottom w:val="0"/>
      <w:divBdr>
        <w:top w:val="none" w:sz="0" w:space="0" w:color="auto"/>
        <w:left w:val="none" w:sz="0" w:space="0" w:color="auto"/>
        <w:bottom w:val="none" w:sz="0" w:space="0" w:color="auto"/>
        <w:right w:val="none" w:sz="0" w:space="0" w:color="auto"/>
      </w:divBdr>
    </w:div>
    <w:div w:id="541140370">
      <w:marLeft w:val="0"/>
      <w:marRight w:val="0"/>
      <w:marTop w:val="0"/>
      <w:marBottom w:val="0"/>
      <w:divBdr>
        <w:top w:val="none" w:sz="0" w:space="0" w:color="auto"/>
        <w:left w:val="none" w:sz="0" w:space="0" w:color="auto"/>
        <w:bottom w:val="none" w:sz="0" w:space="0" w:color="auto"/>
        <w:right w:val="none" w:sz="0" w:space="0" w:color="auto"/>
      </w:divBdr>
    </w:div>
    <w:div w:id="541140371">
      <w:marLeft w:val="0"/>
      <w:marRight w:val="0"/>
      <w:marTop w:val="0"/>
      <w:marBottom w:val="0"/>
      <w:divBdr>
        <w:top w:val="none" w:sz="0" w:space="0" w:color="auto"/>
        <w:left w:val="none" w:sz="0" w:space="0" w:color="auto"/>
        <w:bottom w:val="none" w:sz="0" w:space="0" w:color="auto"/>
        <w:right w:val="none" w:sz="0" w:space="0" w:color="auto"/>
      </w:divBdr>
    </w:div>
    <w:div w:id="541140372">
      <w:marLeft w:val="0"/>
      <w:marRight w:val="0"/>
      <w:marTop w:val="0"/>
      <w:marBottom w:val="0"/>
      <w:divBdr>
        <w:top w:val="none" w:sz="0" w:space="0" w:color="auto"/>
        <w:left w:val="none" w:sz="0" w:space="0" w:color="auto"/>
        <w:bottom w:val="none" w:sz="0" w:space="0" w:color="auto"/>
        <w:right w:val="none" w:sz="0" w:space="0" w:color="auto"/>
      </w:divBdr>
    </w:div>
    <w:div w:id="541140373">
      <w:marLeft w:val="0"/>
      <w:marRight w:val="0"/>
      <w:marTop w:val="0"/>
      <w:marBottom w:val="0"/>
      <w:divBdr>
        <w:top w:val="none" w:sz="0" w:space="0" w:color="auto"/>
        <w:left w:val="none" w:sz="0" w:space="0" w:color="auto"/>
        <w:bottom w:val="none" w:sz="0" w:space="0" w:color="auto"/>
        <w:right w:val="none" w:sz="0" w:space="0" w:color="auto"/>
      </w:divBdr>
    </w:div>
    <w:div w:id="541140374">
      <w:marLeft w:val="0"/>
      <w:marRight w:val="0"/>
      <w:marTop w:val="0"/>
      <w:marBottom w:val="0"/>
      <w:divBdr>
        <w:top w:val="none" w:sz="0" w:space="0" w:color="auto"/>
        <w:left w:val="none" w:sz="0" w:space="0" w:color="auto"/>
        <w:bottom w:val="none" w:sz="0" w:space="0" w:color="auto"/>
        <w:right w:val="none" w:sz="0" w:space="0" w:color="auto"/>
      </w:divBdr>
    </w:div>
    <w:div w:id="541140375">
      <w:marLeft w:val="0"/>
      <w:marRight w:val="0"/>
      <w:marTop w:val="0"/>
      <w:marBottom w:val="0"/>
      <w:divBdr>
        <w:top w:val="none" w:sz="0" w:space="0" w:color="auto"/>
        <w:left w:val="none" w:sz="0" w:space="0" w:color="auto"/>
        <w:bottom w:val="none" w:sz="0" w:space="0" w:color="auto"/>
        <w:right w:val="none" w:sz="0" w:space="0" w:color="auto"/>
      </w:divBdr>
    </w:div>
    <w:div w:id="541140376">
      <w:marLeft w:val="0"/>
      <w:marRight w:val="0"/>
      <w:marTop w:val="0"/>
      <w:marBottom w:val="0"/>
      <w:divBdr>
        <w:top w:val="none" w:sz="0" w:space="0" w:color="auto"/>
        <w:left w:val="none" w:sz="0" w:space="0" w:color="auto"/>
        <w:bottom w:val="none" w:sz="0" w:space="0" w:color="auto"/>
        <w:right w:val="none" w:sz="0" w:space="0" w:color="auto"/>
      </w:divBdr>
    </w:div>
    <w:div w:id="541140377">
      <w:marLeft w:val="0"/>
      <w:marRight w:val="0"/>
      <w:marTop w:val="0"/>
      <w:marBottom w:val="0"/>
      <w:divBdr>
        <w:top w:val="none" w:sz="0" w:space="0" w:color="auto"/>
        <w:left w:val="none" w:sz="0" w:space="0" w:color="auto"/>
        <w:bottom w:val="none" w:sz="0" w:space="0" w:color="auto"/>
        <w:right w:val="none" w:sz="0" w:space="0" w:color="auto"/>
      </w:divBdr>
    </w:div>
    <w:div w:id="541140378">
      <w:marLeft w:val="0"/>
      <w:marRight w:val="0"/>
      <w:marTop w:val="0"/>
      <w:marBottom w:val="0"/>
      <w:divBdr>
        <w:top w:val="none" w:sz="0" w:space="0" w:color="auto"/>
        <w:left w:val="none" w:sz="0" w:space="0" w:color="auto"/>
        <w:bottom w:val="none" w:sz="0" w:space="0" w:color="auto"/>
        <w:right w:val="none" w:sz="0" w:space="0" w:color="auto"/>
      </w:divBdr>
    </w:div>
    <w:div w:id="541140379">
      <w:marLeft w:val="0"/>
      <w:marRight w:val="0"/>
      <w:marTop w:val="0"/>
      <w:marBottom w:val="0"/>
      <w:divBdr>
        <w:top w:val="none" w:sz="0" w:space="0" w:color="auto"/>
        <w:left w:val="none" w:sz="0" w:space="0" w:color="auto"/>
        <w:bottom w:val="none" w:sz="0" w:space="0" w:color="auto"/>
        <w:right w:val="none" w:sz="0" w:space="0" w:color="auto"/>
      </w:divBdr>
    </w:div>
    <w:div w:id="541140380">
      <w:marLeft w:val="0"/>
      <w:marRight w:val="0"/>
      <w:marTop w:val="0"/>
      <w:marBottom w:val="0"/>
      <w:divBdr>
        <w:top w:val="none" w:sz="0" w:space="0" w:color="auto"/>
        <w:left w:val="none" w:sz="0" w:space="0" w:color="auto"/>
        <w:bottom w:val="none" w:sz="0" w:space="0" w:color="auto"/>
        <w:right w:val="none" w:sz="0" w:space="0" w:color="auto"/>
      </w:divBdr>
    </w:div>
    <w:div w:id="541140381">
      <w:marLeft w:val="0"/>
      <w:marRight w:val="0"/>
      <w:marTop w:val="0"/>
      <w:marBottom w:val="0"/>
      <w:divBdr>
        <w:top w:val="none" w:sz="0" w:space="0" w:color="auto"/>
        <w:left w:val="none" w:sz="0" w:space="0" w:color="auto"/>
        <w:bottom w:val="none" w:sz="0" w:space="0" w:color="auto"/>
        <w:right w:val="none" w:sz="0" w:space="0" w:color="auto"/>
      </w:divBdr>
    </w:div>
    <w:div w:id="541140382">
      <w:marLeft w:val="0"/>
      <w:marRight w:val="0"/>
      <w:marTop w:val="0"/>
      <w:marBottom w:val="0"/>
      <w:divBdr>
        <w:top w:val="none" w:sz="0" w:space="0" w:color="auto"/>
        <w:left w:val="none" w:sz="0" w:space="0" w:color="auto"/>
        <w:bottom w:val="none" w:sz="0" w:space="0" w:color="auto"/>
        <w:right w:val="none" w:sz="0" w:space="0" w:color="auto"/>
      </w:divBdr>
    </w:div>
    <w:div w:id="541140383">
      <w:marLeft w:val="0"/>
      <w:marRight w:val="0"/>
      <w:marTop w:val="0"/>
      <w:marBottom w:val="0"/>
      <w:divBdr>
        <w:top w:val="none" w:sz="0" w:space="0" w:color="auto"/>
        <w:left w:val="none" w:sz="0" w:space="0" w:color="auto"/>
        <w:bottom w:val="none" w:sz="0" w:space="0" w:color="auto"/>
        <w:right w:val="none" w:sz="0" w:space="0" w:color="auto"/>
      </w:divBdr>
    </w:div>
    <w:div w:id="541140384">
      <w:marLeft w:val="0"/>
      <w:marRight w:val="0"/>
      <w:marTop w:val="0"/>
      <w:marBottom w:val="0"/>
      <w:divBdr>
        <w:top w:val="none" w:sz="0" w:space="0" w:color="auto"/>
        <w:left w:val="none" w:sz="0" w:space="0" w:color="auto"/>
        <w:bottom w:val="none" w:sz="0" w:space="0" w:color="auto"/>
        <w:right w:val="none" w:sz="0" w:space="0" w:color="auto"/>
      </w:divBdr>
    </w:div>
    <w:div w:id="541140385">
      <w:marLeft w:val="0"/>
      <w:marRight w:val="0"/>
      <w:marTop w:val="0"/>
      <w:marBottom w:val="0"/>
      <w:divBdr>
        <w:top w:val="none" w:sz="0" w:space="0" w:color="auto"/>
        <w:left w:val="none" w:sz="0" w:space="0" w:color="auto"/>
        <w:bottom w:val="none" w:sz="0" w:space="0" w:color="auto"/>
        <w:right w:val="none" w:sz="0" w:space="0" w:color="auto"/>
      </w:divBdr>
    </w:div>
    <w:div w:id="541140386">
      <w:marLeft w:val="0"/>
      <w:marRight w:val="0"/>
      <w:marTop w:val="0"/>
      <w:marBottom w:val="0"/>
      <w:divBdr>
        <w:top w:val="none" w:sz="0" w:space="0" w:color="auto"/>
        <w:left w:val="none" w:sz="0" w:space="0" w:color="auto"/>
        <w:bottom w:val="none" w:sz="0" w:space="0" w:color="auto"/>
        <w:right w:val="none" w:sz="0" w:space="0" w:color="auto"/>
      </w:divBdr>
    </w:div>
    <w:div w:id="541140387">
      <w:marLeft w:val="0"/>
      <w:marRight w:val="0"/>
      <w:marTop w:val="0"/>
      <w:marBottom w:val="0"/>
      <w:divBdr>
        <w:top w:val="none" w:sz="0" w:space="0" w:color="auto"/>
        <w:left w:val="none" w:sz="0" w:space="0" w:color="auto"/>
        <w:bottom w:val="none" w:sz="0" w:space="0" w:color="auto"/>
        <w:right w:val="none" w:sz="0" w:space="0" w:color="auto"/>
      </w:divBdr>
    </w:div>
    <w:div w:id="541140388">
      <w:marLeft w:val="0"/>
      <w:marRight w:val="0"/>
      <w:marTop w:val="0"/>
      <w:marBottom w:val="0"/>
      <w:divBdr>
        <w:top w:val="none" w:sz="0" w:space="0" w:color="auto"/>
        <w:left w:val="none" w:sz="0" w:space="0" w:color="auto"/>
        <w:bottom w:val="none" w:sz="0" w:space="0" w:color="auto"/>
        <w:right w:val="none" w:sz="0" w:space="0" w:color="auto"/>
      </w:divBdr>
    </w:div>
    <w:div w:id="541140389">
      <w:marLeft w:val="0"/>
      <w:marRight w:val="0"/>
      <w:marTop w:val="0"/>
      <w:marBottom w:val="0"/>
      <w:divBdr>
        <w:top w:val="none" w:sz="0" w:space="0" w:color="auto"/>
        <w:left w:val="none" w:sz="0" w:space="0" w:color="auto"/>
        <w:bottom w:val="none" w:sz="0" w:space="0" w:color="auto"/>
        <w:right w:val="none" w:sz="0" w:space="0" w:color="auto"/>
      </w:divBdr>
    </w:div>
    <w:div w:id="541140390">
      <w:marLeft w:val="0"/>
      <w:marRight w:val="0"/>
      <w:marTop w:val="0"/>
      <w:marBottom w:val="0"/>
      <w:divBdr>
        <w:top w:val="none" w:sz="0" w:space="0" w:color="auto"/>
        <w:left w:val="none" w:sz="0" w:space="0" w:color="auto"/>
        <w:bottom w:val="none" w:sz="0" w:space="0" w:color="auto"/>
        <w:right w:val="none" w:sz="0" w:space="0" w:color="auto"/>
      </w:divBdr>
    </w:div>
    <w:div w:id="541140391">
      <w:marLeft w:val="0"/>
      <w:marRight w:val="0"/>
      <w:marTop w:val="0"/>
      <w:marBottom w:val="0"/>
      <w:divBdr>
        <w:top w:val="none" w:sz="0" w:space="0" w:color="auto"/>
        <w:left w:val="none" w:sz="0" w:space="0" w:color="auto"/>
        <w:bottom w:val="none" w:sz="0" w:space="0" w:color="auto"/>
        <w:right w:val="none" w:sz="0" w:space="0" w:color="auto"/>
      </w:divBdr>
    </w:div>
    <w:div w:id="541140392">
      <w:marLeft w:val="0"/>
      <w:marRight w:val="0"/>
      <w:marTop w:val="0"/>
      <w:marBottom w:val="0"/>
      <w:divBdr>
        <w:top w:val="none" w:sz="0" w:space="0" w:color="auto"/>
        <w:left w:val="none" w:sz="0" w:space="0" w:color="auto"/>
        <w:bottom w:val="none" w:sz="0" w:space="0" w:color="auto"/>
        <w:right w:val="none" w:sz="0" w:space="0" w:color="auto"/>
      </w:divBdr>
    </w:div>
    <w:div w:id="541140393">
      <w:marLeft w:val="0"/>
      <w:marRight w:val="0"/>
      <w:marTop w:val="0"/>
      <w:marBottom w:val="0"/>
      <w:divBdr>
        <w:top w:val="none" w:sz="0" w:space="0" w:color="auto"/>
        <w:left w:val="none" w:sz="0" w:space="0" w:color="auto"/>
        <w:bottom w:val="none" w:sz="0" w:space="0" w:color="auto"/>
        <w:right w:val="none" w:sz="0" w:space="0" w:color="auto"/>
      </w:divBdr>
    </w:div>
    <w:div w:id="541140394">
      <w:marLeft w:val="0"/>
      <w:marRight w:val="0"/>
      <w:marTop w:val="0"/>
      <w:marBottom w:val="0"/>
      <w:divBdr>
        <w:top w:val="none" w:sz="0" w:space="0" w:color="auto"/>
        <w:left w:val="none" w:sz="0" w:space="0" w:color="auto"/>
        <w:bottom w:val="none" w:sz="0" w:space="0" w:color="auto"/>
        <w:right w:val="none" w:sz="0" w:space="0" w:color="auto"/>
      </w:divBdr>
    </w:div>
    <w:div w:id="541140395">
      <w:marLeft w:val="0"/>
      <w:marRight w:val="0"/>
      <w:marTop w:val="0"/>
      <w:marBottom w:val="0"/>
      <w:divBdr>
        <w:top w:val="none" w:sz="0" w:space="0" w:color="auto"/>
        <w:left w:val="none" w:sz="0" w:space="0" w:color="auto"/>
        <w:bottom w:val="none" w:sz="0" w:space="0" w:color="auto"/>
        <w:right w:val="none" w:sz="0" w:space="0" w:color="auto"/>
      </w:divBdr>
    </w:div>
    <w:div w:id="541140396">
      <w:marLeft w:val="0"/>
      <w:marRight w:val="0"/>
      <w:marTop w:val="0"/>
      <w:marBottom w:val="0"/>
      <w:divBdr>
        <w:top w:val="none" w:sz="0" w:space="0" w:color="auto"/>
        <w:left w:val="none" w:sz="0" w:space="0" w:color="auto"/>
        <w:bottom w:val="none" w:sz="0" w:space="0" w:color="auto"/>
        <w:right w:val="none" w:sz="0" w:space="0" w:color="auto"/>
      </w:divBdr>
    </w:div>
    <w:div w:id="541140397">
      <w:marLeft w:val="0"/>
      <w:marRight w:val="0"/>
      <w:marTop w:val="0"/>
      <w:marBottom w:val="0"/>
      <w:divBdr>
        <w:top w:val="none" w:sz="0" w:space="0" w:color="auto"/>
        <w:left w:val="none" w:sz="0" w:space="0" w:color="auto"/>
        <w:bottom w:val="none" w:sz="0" w:space="0" w:color="auto"/>
        <w:right w:val="none" w:sz="0" w:space="0" w:color="auto"/>
      </w:divBdr>
    </w:div>
    <w:div w:id="541140398">
      <w:marLeft w:val="0"/>
      <w:marRight w:val="0"/>
      <w:marTop w:val="0"/>
      <w:marBottom w:val="0"/>
      <w:divBdr>
        <w:top w:val="none" w:sz="0" w:space="0" w:color="auto"/>
        <w:left w:val="none" w:sz="0" w:space="0" w:color="auto"/>
        <w:bottom w:val="none" w:sz="0" w:space="0" w:color="auto"/>
        <w:right w:val="none" w:sz="0" w:space="0" w:color="auto"/>
      </w:divBdr>
    </w:div>
    <w:div w:id="541140399">
      <w:marLeft w:val="0"/>
      <w:marRight w:val="0"/>
      <w:marTop w:val="0"/>
      <w:marBottom w:val="0"/>
      <w:divBdr>
        <w:top w:val="none" w:sz="0" w:space="0" w:color="auto"/>
        <w:left w:val="none" w:sz="0" w:space="0" w:color="auto"/>
        <w:bottom w:val="none" w:sz="0" w:space="0" w:color="auto"/>
        <w:right w:val="none" w:sz="0" w:space="0" w:color="auto"/>
      </w:divBdr>
    </w:div>
    <w:div w:id="541140400">
      <w:marLeft w:val="0"/>
      <w:marRight w:val="0"/>
      <w:marTop w:val="0"/>
      <w:marBottom w:val="0"/>
      <w:divBdr>
        <w:top w:val="none" w:sz="0" w:space="0" w:color="auto"/>
        <w:left w:val="none" w:sz="0" w:space="0" w:color="auto"/>
        <w:bottom w:val="none" w:sz="0" w:space="0" w:color="auto"/>
        <w:right w:val="none" w:sz="0" w:space="0" w:color="auto"/>
      </w:divBdr>
    </w:div>
    <w:div w:id="541140401">
      <w:marLeft w:val="0"/>
      <w:marRight w:val="0"/>
      <w:marTop w:val="0"/>
      <w:marBottom w:val="0"/>
      <w:divBdr>
        <w:top w:val="none" w:sz="0" w:space="0" w:color="auto"/>
        <w:left w:val="none" w:sz="0" w:space="0" w:color="auto"/>
        <w:bottom w:val="none" w:sz="0" w:space="0" w:color="auto"/>
        <w:right w:val="none" w:sz="0" w:space="0" w:color="auto"/>
      </w:divBdr>
    </w:div>
    <w:div w:id="541140402">
      <w:marLeft w:val="0"/>
      <w:marRight w:val="0"/>
      <w:marTop w:val="0"/>
      <w:marBottom w:val="0"/>
      <w:divBdr>
        <w:top w:val="none" w:sz="0" w:space="0" w:color="auto"/>
        <w:left w:val="none" w:sz="0" w:space="0" w:color="auto"/>
        <w:bottom w:val="none" w:sz="0" w:space="0" w:color="auto"/>
        <w:right w:val="none" w:sz="0" w:space="0" w:color="auto"/>
      </w:divBdr>
    </w:div>
    <w:div w:id="541140403">
      <w:marLeft w:val="0"/>
      <w:marRight w:val="0"/>
      <w:marTop w:val="0"/>
      <w:marBottom w:val="0"/>
      <w:divBdr>
        <w:top w:val="none" w:sz="0" w:space="0" w:color="auto"/>
        <w:left w:val="none" w:sz="0" w:space="0" w:color="auto"/>
        <w:bottom w:val="none" w:sz="0" w:space="0" w:color="auto"/>
        <w:right w:val="none" w:sz="0" w:space="0" w:color="auto"/>
      </w:divBdr>
    </w:div>
    <w:div w:id="541140404">
      <w:marLeft w:val="0"/>
      <w:marRight w:val="0"/>
      <w:marTop w:val="0"/>
      <w:marBottom w:val="0"/>
      <w:divBdr>
        <w:top w:val="none" w:sz="0" w:space="0" w:color="auto"/>
        <w:left w:val="none" w:sz="0" w:space="0" w:color="auto"/>
        <w:bottom w:val="none" w:sz="0" w:space="0" w:color="auto"/>
        <w:right w:val="none" w:sz="0" w:space="0" w:color="auto"/>
      </w:divBdr>
    </w:div>
    <w:div w:id="541140405">
      <w:marLeft w:val="0"/>
      <w:marRight w:val="0"/>
      <w:marTop w:val="0"/>
      <w:marBottom w:val="0"/>
      <w:divBdr>
        <w:top w:val="none" w:sz="0" w:space="0" w:color="auto"/>
        <w:left w:val="none" w:sz="0" w:space="0" w:color="auto"/>
        <w:bottom w:val="none" w:sz="0" w:space="0" w:color="auto"/>
        <w:right w:val="none" w:sz="0" w:space="0" w:color="auto"/>
      </w:divBdr>
    </w:div>
    <w:div w:id="541140406">
      <w:marLeft w:val="0"/>
      <w:marRight w:val="0"/>
      <w:marTop w:val="0"/>
      <w:marBottom w:val="0"/>
      <w:divBdr>
        <w:top w:val="none" w:sz="0" w:space="0" w:color="auto"/>
        <w:left w:val="none" w:sz="0" w:space="0" w:color="auto"/>
        <w:bottom w:val="none" w:sz="0" w:space="0" w:color="auto"/>
        <w:right w:val="none" w:sz="0" w:space="0" w:color="auto"/>
      </w:divBdr>
    </w:div>
    <w:div w:id="541140407">
      <w:marLeft w:val="0"/>
      <w:marRight w:val="0"/>
      <w:marTop w:val="0"/>
      <w:marBottom w:val="0"/>
      <w:divBdr>
        <w:top w:val="none" w:sz="0" w:space="0" w:color="auto"/>
        <w:left w:val="none" w:sz="0" w:space="0" w:color="auto"/>
        <w:bottom w:val="none" w:sz="0" w:space="0" w:color="auto"/>
        <w:right w:val="none" w:sz="0" w:space="0" w:color="auto"/>
      </w:divBdr>
    </w:div>
    <w:div w:id="541140408">
      <w:marLeft w:val="0"/>
      <w:marRight w:val="0"/>
      <w:marTop w:val="0"/>
      <w:marBottom w:val="0"/>
      <w:divBdr>
        <w:top w:val="none" w:sz="0" w:space="0" w:color="auto"/>
        <w:left w:val="none" w:sz="0" w:space="0" w:color="auto"/>
        <w:bottom w:val="none" w:sz="0" w:space="0" w:color="auto"/>
        <w:right w:val="none" w:sz="0" w:space="0" w:color="auto"/>
      </w:divBdr>
    </w:div>
    <w:div w:id="541140409">
      <w:marLeft w:val="0"/>
      <w:marRight w:val="0"/>
      <w:marTop w:val="0"/>
      <w:marBottom w:val="0"/>
      <w:divBdr>
        <w:top w:val="none" w:sz="0" w:space="0" w:color="auto"/>
        <w:left w:val="none" w:sz="0" w:space="0" w:color="auto"/>
        <w:bottom w:val="none" w:sz="0" w:space="0" w:color="auto"/>
        <w:right w:val="none" w:sz="0" w:space="0" w:color="auto"/>
      </w:divBdr>
    </w:div>
    <w:div w:id="541140410">
      <w:marLeft w:val="0"/>
      <w:marRight w:val="0"/>
      <w:marTop w:val="0"/>
      <w:marBottom w:val="0"/>
      <w:divBdr>
        <w:top w:val="none" w:sz="0" w:space="0" w:color="auto"/>
        <w:left w:val="none" w:sz="0" w:space="0" w:color="auto"/>
        <w:bottom w:val="none" w:sz="0" w:space="0" w:color="auto"/>
        <w:right w:val="none" w:sz="0" w:space="0" w:color="auto"/>
      </w:divBdr>
    </w:div>
    <w:div w:id="541140411">
      <w:marLeft w:val="0"/>
      <w:marRight w:val="0"/>
      <w:marTop w:val="0"/>
      <w:marBottom w:val="0"/>
      <w:divBdr>
        <w:top w:val="none" w:sz="0" w:space="0" w:color="auto"/>
        <w:left w:val="none" w:sz="0" w:space="0" w:color="auto"/>
        <w:bottom w:val="none" w:sz="0" w:space="0" w:color="auto"/>
        <w:right w:val="none" w:sz="0" w:space="0" w:color="auto"/>
      </w:divBdr>
    </w:div>
    <w:div w:id="541140412">
      <w:marLeft w:val="0"/>
      <w:marRight w:val="0"/>
      <w:marTop w:val="0"/>
      <w:marBottom w:val="0"/>
      <w:divBdr>
        <w:top w:val="none" w:sz="0" w:space="0" w:color="auto"/>
        <w:left w:val="none" w:sz="0" w:space="0" w:color="auto"/>
        <w:bottom w:val="none" w:sz="0" w:space="0" w:color="auto"/>
        <w:right w:val="none" w:sz="0" w:space="0" w:color="auto"/>
      </w:divBdr>
    </w:div>
    <w:div w:id="541140413">
      <w:marLeft w:val="0"/>
      <w:marRight w:val="0"/>
      <w:marTop w:val="0"/>
      <w:marBottom w:val="0"/>
      <w:divBdr>
        <w:top w:val="none" w:sz="0" w:space="0" w:color="auto"/>
        <w:left w:val="none" w:sz="0" w:space="0" w:color="auto"/>
        <w:bottom w:val="none" w:sz="0" w:space="0" w:color="auto"/>
        <w:right w:val="none" w:sz="0" w:space="0" w:color="auto"/>
      </w:divBdr>
    </w:div>
    <w:div w:id="541140414">
      <w:marLeft w:val="0"/>
      <w:marRight w:val="0"/>
      <w:marTop w:val="0"/>
      <w:marBottom w:val="0"/>
      <w:divBdr>
        <w:top w:val="none" w:sz="0" w:space="0" w:color="auto"/>
        <w:left w:val="none" w:sz="0" w:space="0" w:color="auto"/>
        <w:bottom w:val="none" w:sz="0" w:space="0" w:color="auto"/>
        <w:right w:val="none" w:sz="0" w:space="0" w:color="auto"/>
      </w:divBdr>
    </w:div>
    <w:div w:id="541140415">
      <w:marLeft w:val="0"/>
      <w:marRight w:val="0"/>
      <w:marTop w:val="0"/>
      <w:marBottom w:val="0"/>
      <w:divBdr>
        <w:top w:val="none" w:sz="0" w:space="0" w:color="auto"/>
        <w:left w:val="none" w:sz="0" w:space="0" w:color="auto"/>
        <w:bottom w:val="none" w:sz="0" w:space="0" w:color="auto"/>
        <w:right w:val="none" w:sz="0" w:space="0" w:color="auto"/>
      </w:divBdr>
    </w:div>
    <w:div w:id="541140416">
      <w:marLeft w:val="0"/>
      <w:marRight w:val="0"/>
      <w:marTop w:val="0"/>
      <w:marBottom w:val="0"/>
      <w:divBdr>
        <w:top w:val="none" w:sz="0" w:space="0" w:color="auto"/>
        <w:left w:val="none" w:sz="0" w:space="0" w:color="auto"/>
        <w:bottom w:val="none" w:sz="0" w:space="0" w:color="auto"/>
        <w:right w:val="none" w:sz="0" w:space="0" w:color="auto"/>
      </w:divBdr>
    </w:div>
    <w:div w:id="541140417">
      <w:marLeft w:val="0"/>
      <w:marRight w:val="0"/>
      <w:marTop w:val="0"/>
      <w:marBottom w:val="0"/>
      <w:divBdr>
        <w:top w:val="none" w:sz="0" w:space="0" w:color="auto"/>
        <w:left w:val="none" w:sz="0" w:space="0" w:color="auto"/>
        <w:bottom w:val="none" w:sz="0" w:space="0" w:color="auto"/>
        <w:right w:val="none" w:sz="0" w:space="0" w:color="auto"/>
      </w:divBdr>
    </w:div>
    <w:div w:id="541140418">
      <w:marLeft w:val="0"/>
      <w:marRight w:val="0"/>
      <w:marTop w:val="0"/>
      <w:marBottom w:val="0"/>
      <w:divBdr>
        <w:top w:val="none" w:sz="0" w:space="0" w:color="auto"/>
        <w:left w:val="none" w:sz="0" w:space="0" w:color="auto"/>
        <w:bottom w:val="none" w:sz="0" w:space="0" w:color="auto"/>
        <w:right w:val="none" w:sz="0" w:space="0" w:color="auto"/>
      </w:divBdr>
    </w:div>
    <w:div w:id="541140419">
      <w:marLeft w:val="0"/>
      <w:marRight w:val="0"/>
      <w:marTop w:val="0"/>
      <w:marBottom w:val="0"/>
      <w:divBdr>
        <w:top w:val="none" w:sz="0" w:space="0" w:color="auto"/>
        <w:left w:val="none" w:sz="0" w:space="0" w:color="auto"/>
        <w:bottom w:val="none" w:sz="0" w:space="0" w:color="auto"/>
        <w:right w:val="none" w:sz="0" w:space="0" w:color="auto"/>
      </w:divBdr>
    </w:div>
    <w:div w:id="541140420">
      <w:marLeft w:val="0"/>
      <w:marRight w:val="0"/>
      <w:marTop w:val="0"/>
      <w:marBottom w:val="0"/>
      <w:divBdr>
        <w:top w:val="none" w:sz="0" w:space="0" w:color="auto"/>
        <w:left w:val="none" w:sz="0" w:space="0" w:color="auto"/>
        <w:bottom w:val="none" w:sz="0" w:space="0" w:color="auto"/>
        <w:right w:val="none" w:sz="0" w:space="0" w:color="auto"/>
      </w:divBdr>
    </w:div>
    <w:div w:id="541140421">
      <w:marLeft w:val="0"/>
      <w:marRight w:val="0"/>
      <w:marTop w:val="0"/>
      <w:marBottom w:val="0"/>
      <w:divBdr>
        <w:top w:val="none" w:sz="0" w:space="0" w:color="auto"/>
        <w:left w:val="none" w:sz="0" w:space="0" w:color="auto"/>
        <w:bottom w:val="none" w:sz="0" w:space="0" w:color="auto"/>
        <w:right w:val="none" w:sz="0" w:space="0" w:color="auto"/>
      </w:divBdr>
    </w:div>
    <w:div w:id="541140422">
      <w:marLeft w:val="0"/>
      <w:marRight w:val="0"/>
      <w:marTop w:val="0"/>
      <w:marBottom w:val="0"/>
      <w:divBdr>
        <w:top w:val="none" w:sz="0" w:space="0" w:color="auto"/>
        <w:left w:val="none" w:sz="0" w:space="0" w:color="auto"/>
        <w:bottom w:val="none" w:sz="0" w:space="0" w:color="auto"/>
        <w:right w:val="none" w:sz="0" w:space="0" w:color="auto"/>
      </w:divBdr>
    </w:div>
    <w:div w:id="541140423">
      <w:marLeft w:val="0"/>
      <w:marRight w:val="0"/>
      <w:marTop w:val="0"/>
      <w:marBottom w:val="0"/>
      <w:divBdr>
        <w:top w:val="none" w:sz="0" w:space="0" w:color="auto"/>
        <w:left w:val="none" w:sz="0" w:space="0" w:color="auto"/>
        <w:bottom w:val="none" w:sz="0" w:space="0" w:color="auto"/>
        <w:right w:val="none" w:sz="0" w:space="0" w:color="auto"/>
      </w:divBdr>
    </w:div>
    <w:div w:id="541140424">
      <w:marLeft w:val="0"/>
      <w:marRight w:val="0"/>
      <w:marTop w:val="0"/>
      <w:marBottom w:val="0"/>
      <w:divBdr>
        <w:top w:val="none" w:sz="0" w:space="0" w:color="auto"/>
        <w:left w:val="none" w:sz="0" w:space="0" w:color="auto"/>
        <w:bottom w:val="none" w:sz="0" w:space="0" w:color="auto"/>
        <w:right w:val="none" w:sz="0" w:space="0" w:color="auto"/>
      </w:divBdr>
    </w:div>
    <w:div w:id="541140425">
      <w:marLeft w:val="0"/>
      <w:marRight w:val="0"/>
      <w:marTop w:val="0"/>
      <w:marBottom w:val="0"/>
      <w:divBdr>
        <w:top w:val="none" w:sz="0" w:space="0" w:color="auto"/>
        <w:left w:val="none" w:sz="0" w:space="0" w:color="auto"/>
        <w:bottom w:val="none" w:sz="0" w:space="0" w:color="auto"/>
        <w:right w:val="none" w:sz="0" w:space="0" w:color="auto"/>
      </w:divBdr>
    </w:div>
    <w:div w:id="541140426">
      <w:marLeft w:val="0"/>
      <w:marRight w:val="0"/>
      <w:marTop w:val="0"/>
      <w:marBottom w:val="0"/>
      <w:divBdr>
        <w:top w:val="none" w:sz="0" w:space="0" w:color="auto"/>
        <w:left w:val="none" w:sz="0" w:space="0" w:color="auto"/>
        <w:bottom w:val="none" w:sz="0" w:space="0" w:color="auto"/>
        <w:right w:val="none" w:sz="0" w:space="0" w:color="auto"/>
      </w:divBdr>
    </w:div>
    <w:div w:id="541140427">
      <w:marLeft w:val="0"/>
      <w:marRight w:val="0"/>
      <w:marTop w:val="0"/>
      <w:marBottom w:val="0"/>
      <w:divBdr>
        <w:top w:val="none" w:sz="0" w:space="0" w:color="auto"/>
        <w:left w:val="none" w:sz="0" w:space="0" w:color="auto"/>
        <w:bottom w:val="none" w:sz="0" w:space="0" w:color="auto"/>
        <w:right w:val="none" w:sz="0" w:space="0" w:color="auto"/>
      </w:divBdr>
    </w:div>
    <w:div w:id="541140428">
      <w:marLeft w:val="0"/>
      <w:marRight w:val="0"/>
      <w:marTop w:val="0"/>
      <w:marBottom w:val="0"/>
      <w:divBdr>
        <w:top w:val="none" w:sz="0" w:space="0" w:color="auto"/>
        <w:left w:val="none" w:sz="0" w:space="0" w:color="auto"/>
        <w:bottom w:val="none" w:sz="0" w:space="0" w:color="auto"/>
        <w:right w:val="none" w:sz="0" w:space="0" w:color="auto"/>
      </w:divBdr>
    </w:div>
    <w:div w:id="541140429">
      <w:marLeft w:val="0"/>
      <w:marRight w:val="0"/>
      <w:marTop w:val="0"/>
      <w:marBottom w:val="0"/>
      <w:divBdr>
        <w:top w:val="none" w:sz="0" w:space="0" w:color="auto"/>
        <w:left w:val="none" w:sz="0" w:space="0" w:color="auto"/>
        <w:bottom w:val="none" w:sz="0" w:space="0" w:color="auto"/>
        <w:right w:val="none" w:sz="0" w:space="0" w:color="auto"/>
      </w:divBdr>
    </w:div>
    <w:div w:id="541140430">
      <w:marLeft w:val="0"/>
      <w:marRight w:val="0"/>
      <w:marTop w:val="0"/>
      <w:marBottom w:val="0"/>
      <w:divBdr>
        <w:top w:val="none" w:sz="0" w:space="0" w:color="auto"/>
        <w:left w:val="none" w:sz="0" w:space="0" w:color="auto"/>
        <w:bottom w:val="none" w:sz="0" w:space="0" w:color="auto"/>
        <w:right w:val="none" w:sz="0" w:space="0" w:color="auto"/>
      </w:divBdr>
    </w:div>
    <w:div w:id="541140431">
      <w:marLeft w:val="0"/>
      <w:marRight w:val="0"/>
      <w:marTop w:val="0"/>
      <w:marBottom w:val="0"/>
      <w:divBdr>
        <w:top w:val="none" w:sz="0" w:space="0" w:color="auto"/>
        <w:left w:val="none" w:sz="0" w:space="0" w:color="auto"/>
        <w:bottom w:val="none" w:sz="0" w:space="0" w:color="auto"/>
        <w:right w:val="none" w:sz="0" w:space="0" w:color="auto"/>
      </w:divBdr>
    </w:div>
    <w:div w:id="541140432">
      <w:marLeft w:val="0"/>
      <w:marRight w:val="0"/>
      <w:marTop w:val="0"/>
      <w:marBottom w:val="0"/>
      <w:divBdr>
        <w:top w:val="none" w:sz="0" w:space="0" w:color="auto"/>
        <w:left w:val="none" w:sz="0" w:space="0" w:color="auto"/>
        <w:bottom w:val="none" w:sz="0" w:space="0" w:color="auto"/>
        <w:right w:val="none" w:sz="0" w:space="0" w:color="auto"/>
      </w:divBdr>
    </w:div>
    <w:div w:id="541140433">
      <w:marLeft w:val="0"/>
      <w:marRight w:val="0"/>
      <w:marTop w:val="0"/>
      <w:marBottom w:val="0"/>
      <w:divBdr>
        <w:top w:val="none" w:sz="0" w:space="0" w:color="auto"/>
        <w:left w:val="none" w:sz="0" w:space="0" w:color="auto"/>
        <w:bottom w:val="none" w:sz="0" w:space="0" w:color="auto"/>
        <w:right w:val="none" w:sz="0" w:space="0" w:color="auto"/>
      </w:divBdr>
    </w:div>
    <w:div w:id="541140434">
      <w:marLeft w:val="0"/>
      <w:marRight w:val="0"/>
      <w:marTop w:val="0"/>
      <w:marBottom w:val="0"/>
      <w:divBdr>
        <w:top w:val="none" w:sz="0" w:space="0" w:color="auto"/>
        <w:left w:val="none" w:sz="0" w:space="0" w:color="auto"/>
        <w:bottom w:val="none" w:sz="0" w:space="0" w:color="auto"/>
        <w:right w:val="none" w:sz="0" w:space="0" w:color="auto"/>
      </w:divBdr>
    </w:div>
    <w:div w:id="541140435">
      <w:marLeft w:val="0"/>
      <w:marRight w:val="0"/>
      <w:marTop w:val="0"/>
      <w:marBottom w:val="0"/>
      <w:divBdr>
        <w:top w:val="none" w:sz="0" w:space="0" w:color="auto"/>
        <w:left w:val="none" w:sz="0" w:space="0" w:color="auto"/>
        <w:bottom w:val="none" w:sz="0" w:space="0" w:color="auto"/>
        <w:right w:val="none" w:sz="0" w:space="0" w:color="auto"/>
      </w:divBdr>
    </w:div>
    <w:div w:id="541140436">
      <w:marLeft w:val="0"/>
      <w:marRight w:val="0"/>
      <w:marTop w:val="0"/>
      <w:marBottom w:val="0"/>
      <w:divBdr>
        <w:top w:val="none" w:sz="0" w:space="0" w:color="auto"/>
        <w:left w:val="none" w:sz="0" w:space="0" w:color="auto"/>
        <w:bottom w:val="none" w:sz="0" w:space="0" w:color="auto"/>
        <w:right w:val="none" w:sz="0" w:space="0" w:color="auto"/>
      </w:divBdr>
    </w:div>
    <w:div w:id="541140437">
      <w:marLeft w:val="0"/>
      <w:marRight w:val="0"/>
      <w:marTop w:val="0"/>
      <w:marBottom w:val="0"/>
      <w:divBdr>
        <w:top w:val="none" w:sz="0" w:space="0" w:color="auto"/>
        <w:left w:val="none" w:sz="0" w:space="0" w:color="auto"/>
        <w:bottom w:val="none" w:sz="0" w:space="0" w:color="auto"/>
        <w:right w:val="none" w:sz="0" w:space="0" w:color="auto"/>
      </w:divBdr>
    </w:div>
    <w:div w:id="541140438">
      <w:marLeft w:val="0"/>
      <w:marRight w:val="0"/>
      <w:marTop w:val="0"/>
      <w:marBottom w:val="0"/>
      <w:divBdr>
        <w:top w:val="none" w:sz="0" w:space="0" w:color="auto"/>
        <w:left w:val="none" w:sz="0" w:space="0" w:color="auto"/>
        <w:bottom w:val="none" w:sz="0" w:space="0" w:color="auto"/>
        <w:right w:val="none" w:sz="0" w:space="0" w:color="auto"/>
      </w:divBdr>
    </w:div>
    <w:div w:id="541140439">
      <w:marLeft w:val="0"/>
      <w:marRight w:val="0"/>
      <w:marTop w:val="0"/>
      <w:marBottom w:val="0"/>
      <w:divBdr>
        <w:top w:val="none" w:sz="0" w:space="0" w:color="auto"/>
        <w:left w:val="none" w:sz="0" w:space="0" w:color="auto"/>
        <w:bottom w:val="none" w:sz="0" w:space="0" w:color="auto"/>
        <w:right w:val="none" w:sz="0" w:space="0" w:color="auto"/>
      </w:divBdr>
    </w:div>
    <w:div w:id="541140440">
      <w:marLeft w:val="0"/>
      <w:marRight w:val="0"/>
      <w:marTop w:val="0"/>
      <w:marBottom w:val="0"/>
      <w:divBdr>
        <w:top w:val="none" w:sz="0" w:space="0" w:color="auto"/>
        <w:left w:val="none" w:sz="0" w:space="0" w:color="auto"/>
        <w:bottom w:val="none" w:sz="0" w:space="0" w:color="auto"/>
        <w:right w:val="none" w:sz="0" w:space="0" w:color="auto"/>
      </w:divBdr>
    </w:div>
    <w:div w:id="541140441">
      <w:marLeft w:val="0"/>
      <w:marRight w:val="0"/>
      <w:marTop w:val="0"/>
      <w:marBottom w:val="0"/>
      <w:divBdr>
        <w:top w:val="none" w:sz="0" w:space="0" w:color="auto"/>
        <w:left w:val="none" w:sz="0" w:space="0" w:color="auto"/>
        <w:bottom w:val="none" w:sz="0" w:space="0" w:color="auto"/>
        <w:right w:val="none" w:sz="0" w:space="0" w:color="auto"/>
      </w:divBdr>
    </w:div>
    <w:div w:id="541140442">
      <w:marLeft w:val="0"/>
      <w:marRight w:val="0"/>
      <w:marTop w:val="0"/>
      <w:marBottom w:val="0"/>
      <w:divBdr>
        <w:top w:val="none" w:sz="0" w:space="0" w:color="auto"/>
        <w:left w:val="none" w:sz="0" w:space="0" w:color="auto"/>
        <w:bottom w:val="none" w:sz="0" w:space="0" w:color="auto"/>
        <w:right w:val="none" w:sz="0" w:space="0" w:color="auto"/>
      </w:divBdr>
    </w:div>
    <w:div w:id="541140443">
      <w:marLeft w:val="0"/>
      <w:marRight w:val="0"/>
      <w:marTop w:val="0"/>
      <w:marBottom w:val="0"/>
      <w:divBdr>
        <w:top w:val="none" w:sz="0" w:space="0" w:color="auto"/>
        <w:left w:val="none" w:sz="0" w:space="0" w:color="auto"/>
        <w:bottom w:val="none" w:sz="0" w:space="0" w:color="auto"/>
        <w:right w:val="none" w:sz="0" w:space="0" w:color="auto"/>
      </w:divBdr>
    </w:div>
    <w:div w:id="541140444">
      <w:marLeft w:val="0"/>
      <w:marRight w:val="0"/>
      <w:marTop w:val="0"/>
      <w:marBottom w:val="0"/>
      <w:divBdr>
        <w:top w:val="none" w:sz="0" w:space="0" w:color="auto"/>
        <w:left w:val="none" w:sz="0" w:space="0" w:color="auto"/>
        <w:bottom w:val="none" w:sz="0" w:space="0" w:color="auto"/>
        <w:right w:val="none" w:sz="0" w:space="0" w:color="auto"/>
      </w:divBdr>
    </w:div>
    <w:div w:id="541140445">
      <w:marLeft w:val="0"/>
      <w:marRight w:val="0"/>
      <w:marTop w:val="0"/>
      <w:marBottom w:val="0"/>
      <w:divBdr>
        <w:top w:val="none" w:sz="0" w:space="0" w:color="auto"/>
        <w:left w:val="none" w:sz="0" w:space="0" w:color="auto"/>
        <w:bottom w:val="none" w:sz="0" w:space="0" w:color="auto"/>
        <w:right w:val="none" w:sz="0" w:space="0" w:color="auto"/>
      </w:divBdr>
    </w:div>
    <w:div w:id="541140446">
      <w:marLeft w:val="0"/>
      <w:marRight w:val="0"/>
      <w:marTop w:val="0"/>
      <w:marBottom w:val="0"/>
      <w:divBdr>
        <w:top w:val="none" w:sz="0" w:space="0" w:color="auto"/>
        <w:left w:val="none" w:sz="0" w:space="0" w:color="auto"/>
        <w:bottom w:val="none" w:sz="0" w:space="0" w:color="auto"/>
        <w:right w:val="none" w:sz="0" w:space="0" w:color="auto"/>
      </w:divBdr>
    </w:div>
    <w:div w:id="541140447">
      <w:marLeft w:val="0"/>
      <w:marRight w:val="0"/>
      <w:marTop w:val="0"/>
      <w:marBottom w:val="0"/>
      <w:divBdr>
        <w:top w:val="none" w:sz="0" w:space="0" w:color="auto"/>
        <w:left w:val="none" w:sz="0" w:space="0" w:color="auto"/>
        <w:bottom w:val="none" w:sz="0" w:space="0" w:color="auto"/>
        <w:right w:val="none" w:sz="0" w:space="0" w:color="auto"/>
      </w:divBdr>
    </w:div>
    <w:div w:id="541140448">
      <w:marLeft w:val="0"/>
      <w:marRight w:val="0"/>
      <w:marTop w:val="0"/>
      <w:marBottom w:val="0"/>
      <w:divBdr>
        <w:top w:val="none" w:sz="0" w:space="0" w:color="auto"/>
        <w:left w:val="none" w:sz="0" w:space="0" w:color="auto"/>
        <w:bottom w:val="none" w:sz="0" w:space="0" w:color="auto"/>
        <w:right w:val="none" w:sz="0" w:space="0" w:color="auto"/>
      </w:divBdr>
    </w:div>
    <w:div w:id="541140449">
      <w:marLeft w:val="0"/>
      <w:marRight w:val="0"/>
      <w:marTop w:val="0"/>
      <w:marBottom w:val="0"/>
      <w:divBdr>
        <w:top w:val="none" w:sz="0" w:space="0" w:color="auto"/>
        <w:left w:val="none" w:sz="0" w:space="0" w:color="auto"/>
        <w:bottom w:val="none" w:sz="0" w:space="0" w:color="auto"/>
        <w:right w:val="none" w:sz="0" w:space="0" w:color="auto"/>
      </w:divBdr>
    </w:div>
    <w:div w:id="541140450">
      <w:marLeft w:val="0"/>
      <w:marRight w:val="0"/>
      <w:marTop w:val="0"/>
      <w:marBottom w:val="0"/>
      <w:divBdr>
        <w:top w:val="none" w:sz="0" w:space="0" w:color="auto"/>
        <w:left w:val="none" w:sz="0" w:space="0" w:color="auto"/>
        <w:bottom w:val="none" w:sz="0" w:space="0" w:color="auto"/>
        <w:right w:val="none" w:sz="0" w:space="0" w:color="auto"/>
      </w:divBdr>
    </w:div>
    <w:div w:id="541140451">
      <w:marLeft w:val="0"/>
      <w:marRight w:val="0"/>
      <w:marTop w:val="0"/>
      <w:marBottom w:val="0"/>
      <w:divBdr>
        <w:top w:val="none" w:sz="0" w:space="0" w:color="auto"/>
        <w:left w:val="none" w:sz="0" w:space="0" w:color="auto"/>
        <w:bottom w:val="none" w:sz="0" w:space="0" w:color="auto"/>
        <w:right w:val="none" w:sz="0" w:space="0" w:color="auto"/>
      </w:divBdr>
    </w:div>
    <w:div w:id="541140452">
      <w:marLeft w:val="0"/>
      <w:marRight w:val="0"/>
      <w:marTop w:val="0"/>
      <w:marBottom w:val="0"/>
      <w:divBdr>
        <w:top w:val="none" w:sz="0" w:space="0" w:color="auto"/>
        <w:left w:val="none" w:sz="0" w:space="0" w:color="auto"/>
        <w:bottom w:val="none" w:sz="0" w:space="0" w:color="auto"/>
        <w:right w:val="none" w:sz="0" w:space="0" w:color="auto"/>
      </w:divBdr>
    </w:div>
    <w:div w:id="541140453">
      <w:marLeft w:val="0"/>
      <w:marRight w:val="0"/>
      <w:marTop w:val="0"/>
      <w:marBottom w:val="0"/>
      <w:divBdr>
        <w:top w:val="none" w:sz="0" w:space="0" w:color="auto"/>
        <w:left w:val="none" w:sz="0" w:space="0" w:color="auto"/>
        <w:bottom w:val="none" w:sz="0" w:space="0" w:color="auto"/>
        <w:right w:val="none" w:sz="0" w:space="0" w:color="auto"/>
      </w:divBdr>
    </w:div>
    <w:div w:id="541140454">
      <w:marLeft w:val="0"/>
      <w:marRight w:val="0"/>
      <w:marTop w:val="0"/>
      <w:marBottom w:val="0"/>
      <w:divBdr>
        <w:top w:val="none" w:sz="0" w:space="0" w:color="auto"/>
        <w:left w:val="none" w:sz="0" w:space="0" w:color="auto"/>
        <w:bottom w:val="none" w:sz="0" w:space="0" w:color="auto"/>
        <w:right w:val="none" w:sz="0" w:space="0" w:color="auto"/>
      </w:divBdr>
    </w:div>
    <w:div w:id="541140455">
      <w:marLeft w:val="0"/>
      <w:marRight w:val="0"/>
      <w:marTop w:val="0"/>
      <w:marBottom w:val="0"/>
      <w:divBdr>
        <w:top w:val="none" w:sz="0" w:space="0" w:color="auto"/>
        <w:left w:val="none" w:sz="0" w:space="0" w:color="auto"/>
        <w:bottom w:val="none" w:sz="0" w:space="0" w:color="auto"/>
        <w:right w:val="none" w:sz="0" w:space="0" w:color="auto"/>
      </w:divBdr>
    </w:div>
    <w:div w:id="541140456">
      <w:marLeft w:val="0"/>
      <w:marRight w:val="0"/>
      <w:marTop w:val="0"/>
      <w:marBottom w:val="0"/>
      <w:divBdr>
        <w:top w:val="none" w:sz="0" w:space="0" w:color="auto"/>
        <w:left w:val="none" w:sz="0" w:space="0" w:color="auto"/>
        <w:bottom w:val="none" w:sz="0" w:space="0" w:color="auto"/>
        <w:right w:val="none" w:sz="0" w:space="0" w:color="auto"/>
      </w:divBdr>
    </w:div>
    <w:div w:id="541140457">
      <w:marLeft w:val="0"/>
      <w:marRight w:val="0"/>
      <w:marTop w:val="0"/>
      <w:marBottom w:val="0"/>
      <w:divBdr>
        <w:top w:val="none" w:sz="0" w:space="0" w:color="auto"/>
        <w:left w:val="none" w:sz="0" w:space="0" w:color="auto"/>
        <w:bottom w:val="none" w:sz="0" w:space="0" w:color="auto"/>
        <w:right w:val="none" w:sz="0" w:space="0" w:color="auto"/>
      </w:divBdr>
    </w:div>
    <w:div w:id="541140458">
      <w:marLeft w:val="0"/>
      <w:marRight w:val="0"/>
      <w:marTop w:val="0"/>
      <w:marBottom w:val="0"/>
      <w:divBdr>
        <w:top w:val="none" w:sz="0" w:space="0" w:color="auto"/>
        <w:left w:val="none" w:sz="0" w:space="0" w:color="auto"/>
        <w:bottom w:val="none" w:sz="0" w:space="0" w:color="auto"/>
        <w:right w:val="none" w:sz="0" w:space="0" w:color="auto"/>
      </w:divBdr>
    </w:div>
    <w:div w:id="541140459">
      <w:marLeft w:val="0"/>
      <w:marRight w:val="0"/>
      <w:marTop w:val="0"/>
      <w:marBottom w:val="0"/>
      <w:divBdr>
        <w:top w:val="none" w:sz="0" w:space="0" w:color="auto"/>
        <w:left w:val="none" w:sz="0" w:space="0" w:color="auto"/>
        <w:bottom w:val="none" w:sz="0" w:space="0" w:color="auto"/>
        <w:right w:val="none" w:sz="0" w:space="0" w:color="auto"/>
      </w:divBdr>
    </w:div>
    <w:div w:id="541140460">
      <w:marLeft w:val="0"/>
      <w:marRight w:val="0"/>
      <w:marTop w:val="0"/>
      <w:marBottom w:val="0"/>
      <w:divBdr>
        <w:top w:val="none" w:sz="0" w:space="0" w:color="auto"/>
        <w:left w:val="none" w:sz="0" w:space="0" w:color="auto"/>
        <w:bottom w:val="none" w:sz="0" w:space="0" w:color="auto"/>
        <w:right w:val="none" w:sz="0" w:space="0" w:color="auto"/>
      </w:divBdr>
    </w:div>
    <w:div w:id="541140461">
      <w:marLeft w:val="0"/>
      <w:marRight w:val="0"/>
      <w:marTop w:val="0"/>
      <w:marBottom w:val="0"/>
      <w:divBdr>
        <w:top w:val="none" w:sz="0" w:space="0" w:color="auto"/>
        <w:left w:val="none" w:sz="0" w:space="0" w:color="auto"/>
        <w:bottom w:val="none" w:sz="0" w:space="0" w:color="auto"/>
        <w:right w:val="none" w:sz="0" w:space="0" w:color="auto"/>
      </w:divBdr>
    </w:div>
    <w:div w:id="541140462">
      <w:marLeft w:val="0"/>
      <w:marRight w:val="0"/>
      <w:marTop w:val="0"/>
      <w:marBottom w:val="0"/>
      <w:divBdr>
        <w:top w:val="none" w:sz="0" w:space="0" w:color="auto"/>
        <w:left w:val="none" w:sz="0" w:space="0" w:color="auto"/>
        <w:bottom w:val="none" w:sz="0" w:space="0" w:color="auto"/>
        <w:right w:val="none" w:sz="0" w:space="0" w:color="auto"/>
      </w:divBdr>
    </w:div>
    <w:div w:id="541140463">
      <w:marLeft w:val="0"/>
      <w:marRight w:val="0"/>
      <w:marTop w:val="0"/>
      <w:marBottom w:val="0"/>
      <w:divBdr>
        <w:top w:val="none" w:sz="0" w:space="0" w:color="auto"/>
        <w:left w:val="none" w:sz="0" w:space="0" w:color="auto"/>
        <w:bottom w:val="none" w:sz="0" w:space="0" w:color="auto"/>
        <w:right w:val="none" w:sz="0" w:space="0" w:color="auto"/>
      </w:divBdr>
    </w:div>
    <w:div w:id="541140464">
      <w:marLeft w:val="0"/>
      <w:marRight w:val="0"/>
      <w:marTop w:val="0"/>
      <w:marBottom w:val="0"/>
      <w:divBdr>
        <w:top w:val="none" w:sz="0" w:space="0" w:color="auto"/>
        <w:left w:val="none" w:sz="0" w:space="0" w:color="auto"/>
        <w:bottom w:val="none" w:sz="0" w:space="0" w:color="auto"/>
        <w:right w:val="none" w:sz="0" w:space="0" w:color="auto"/>
      </w:divBdr>
    </w:div>
    <w:div w:id="541140465">
      <w:marLeft w:val="0"/>
      <w:marRight w:val="0"/>
      <w:marTop w:val="0"/>
      <w:marBottom w:val="0"/>
      <w:divBdr>
        <w:top w:val="none" w:sz="0" w:space="0" w:color="auto"/>
        <w:left w:val="none" w:sz="0" w:space="0" w:color="auto"/>
        <w:bottom w:val="none" w:sz="0" w:space="0" w:color="auto"/>
        <w:right w:val="none" w:sz="0" w:space="0" w:color="auto"/>
      </w:divBdr>
    </w:div>
    <w:div w:id="541140466">
      <w:marLeft w:val="0"/>
      <w:marRight w:val="0"/>
      <w:marTop w:val="0"/>
      <w:marBottom w:val="0"/>
      <w:divBdr>
        <w:top w:val="none" w:sz="0" w:space="0" w:color="auto"/>
        <w:left w:val="none" w:sz="0" w:space="0" w:color="auto"/>
        <w:bottom w:val="none" w:sz="0" w:space="0" w:color="auto"/>
        <w:right w:val="none" w:sz="0" w:space="0" w:color="auto"/>
      </w:divBdr>
    </w:div>
    <w:div w:id="541140467">
      <w:marLeft w:val="0"/>
      <w:marRight w:val="0"/>
      <w:marTop w:val="0"/>
      <w:marBottom w:val="0"/>
      <w:divBdr>
        <w:top w:val="none" w:sz="0" w:space="0" w:color="auto"/>
        <w:left w:val="none" w:sz="0" w:space="0" w:color="auto"/>
        <w:bottom w:val="none" w:sz="0" w:space="0" w:color="auto"/>
        <w:right w:val="none" w:sz="0" w:space="0" w:color="auto"/>
      </w:divBdr>
    </w:div>
    <w:div w:id="541140468">
      <w:marLeft w:val="0"/>
      <w:marRight w:val="0"/>
      <w:marTop w:val="0"/>
      <w:marBottom w:val="0"/>
      <w:divBdr>
        <w:top w:val="none" w:sz="0" w:space="0" w:color="auto"/>
        <w:left w:val="none" w:sz="0" w:space="0" w:color="auto"/>
        <w:bottom w:val="none" w:sz="0" w:space="0" w:color="auto"/>
        <w:right w:val="none" w:sz="0" w:space="0" w:color="auto"/>
      </w:divBdr>
    </w:div>
    <w:div w:id="5411404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3.bin"/><Relationship Id="rId21" Type="http://schemas.openxmlformats.org/officeDocument/2006/relationships/oleObject" Target="embeddings/oleObject9.bin"/><Relationship Id="rId34" Type="http://schemas.openxmlformats.org/officeDocument/2006/relationships/oleObject" Target="embeddings/oleObject20.bin"/><Relationship Id="rId42" Type="http://schemas.openxmlformats.org/officeDocument/2006/relationships/image" Target="media/image8.wmf"/><Relationship Id="rId47" Type="http://schemas.openxmlformats.org/officeDocument/2006/relationships/oleObject" Target="embeddings/oleObject27.bin"/><Relationship Id="rId50" Type="http://schemas.openxmlformats.org/officeDocument/2006/relationships/image" Target="media/image12.wmf"/><Relationship Id="rId55" Type="http://schemas.openxmlformats.org/officeDocument/2006/relationships/oleObject" Target="embeddings/oleObject31.bin"/><Relationship Id="rId63" Type="http://schemas.openxmlformats.org/officeDocument/2006/relationships/oleObject" Target="embeddings/oleObject35.bin"/><Relationship Id="rId68" Type="http://schemas.openxmlformats.org/officeDocument/2006/relationships/image" Target="media/image20.wmf"/><Relationship Id="rId76" Type="http://schemas.openxmlformats.org/officeDocument/2006/relationships/image" Target="media/image24.wmf"/><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0.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5.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2.bin"/><Relationship Id="rId40" Type="http://schemas.openxmlformats.org/officeDocument/2006/relationships/image" Target="media/image7.wmf"/><Relationship Id="rId45" Type="http://schemas.openxmlformats.org/officeDocument/2006/relationships/oleObject" Target="embeddings/oleObject26.bin"/><Relationship Id="rId53" Type="http://schemas.openxmlformats.org/officeDocument/2006/relationships/oleObject" Target="embeddings/oleObject30.bin"/><Relationship Id="rId58" Type="http://schemas.openxmlformats.org/officeDocument/2006/relationships/image" Target="media/image16.wmf"/><Relationship Id="rId66" Type="http://schemas.openxmlformats.org/officeDocument/2006/relationships/oleObject" Target="embeddings/oleObject37.bin"/><Relationship Id="rId74" Type="http://schemas.openxmlformats.org/officeDocument/2006/relationships/image" Target="media/image23.wmf"/><Relationship Id="rId79" Type="http://schemas.openxmlformats.org/officeDocument/2006/relationships/oleObject" Target="embeddings/oleObject44.bin"/><Relationship Id="rId5" Type="http://schemas.openxmlformats.org/officeDocument/2006/relationships/webSettings" Target="webSettings.xml"/><Relationship Id="rId61" Type="http://schemas.openxmlformats.org/officeDocument/2006/relationships/oleObject" Target="embeddings/oleObject34.bin"/><Relationship Id="rId82" Type="http://schemas.openxmlformats.org/officeDocument/2006/relationships/header" Target="header3.xml"/><Relationship Id="rId10" Type="http://schemas.openxmlformats.org/officeDocument/2006/relationships/footer" Target="footer2.xml"/><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image" Target="media/image9.wmf"/><Relationship Id="rId52" Type="http://schemas.openxmlformats.org/officeDocument/2006/relationships/image" Target="media/image13.wmf"/><Relationship Id="rId60" Type="http://schemas.openxmlformats.org/officeDocument/2006/relationships/image" Target="media/image17.wmf"/><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image" Target="media/image25.wmf"/><Relationship Id="rId8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image" Target="media/image3.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5.bin"/><Relationship Id="rId48" Type="http://schemas.openxmlformats.org/officeDocument/2006/relationships/image" Target="media/image11.wmf"/><Relationship Id="rId56" Type="http://schemas.openxmlformats.org/officeDocument/2006/relationships/image" Target="media/image15.wmf"/><Relationship Id="rId64" Type="http://schemas.openxmlformats.org/officeDocument/2006/relationships/image" Target="media/image19.wmf"/><Relationship Id="rId69" Type="http://schemas.openxmlformats.org/officeDocument/2006/relationships/oleObject" Target="embeddings/oleObject39.bin"/><Relationship Id="rId77" Type="http://schemas.openxmlformats.org/officeDocument/2006/relationships/oleObject" Target="embeddings/oleObject43.bin"/><Relationship Id="rId8" Type="http://schemas.openxmlformats.org/officeDocument/2006/relationships/header" Target="header1.xml"/><Relationship Id="rId51" Type="http://schemas.openxmlformats.org/officeDocument/2006/relationships/oleObject" Target="embeddings/oleObject29.bin"/><Relationship Id="rId72" Type="http://schemas.openxmlformats.org/officeDocument/2006/relationships/image" Target="media/image22.wmf"/><Relationship Id="rId80" Type="http://schemas.openxmlformats.org/officeDocument/2006/relationships/header" Target="header2.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4.wmf"/><Relationship Id="rId33" Type="http://schemas.openxmlformats.org/officeDocument/2006/relationships/oleObject" Target="embeddings/oleObject19.bin"/><Relationship Id="rId38" Type="http://schemas.openxmlformats.org/officeDocument/2006/relationships/image" Target="media/image6.wmf"/><Relationship Id="rId46" Type="http://schemas.openxmlformats.org/officeDocument/2006/relationships/image" Target="media/image10.wmf"/><Relationship Id="rId59" Type="http://schemas.openxmlformats.org/officeDocument/2006/relationships/oleObject" Target="embeddings/oleObject33.bin"/><Relationship Id="rId67" Type="http://schemas.openxmlformats.org/officeDocument/2006/relationships/oleObject" Target="embeddings/oleObject38.bin"/><Relationship Id="rId20" Type="http://schemas.openxmlformats.org/officeDocument/2006/relationships/oleObject" Target="embeddings/oleObject8.bin"/><Relationship Id="rId41" Type="http://schemas.openxmlformats.org/officeDocument/2006/relationships/oleObject" Target="embeddings/oleObject24.bin"/><Relationship Id="rId54" Type="http://schemas.openxmlformats.org/officeDocument/2006/relationships/image" Target="media/image14.wmf"/><Relationship Id="rId62" Type="http://schemas.openxmlformats.org/officeDocument/2006/relationships/image" Target="media/image18.wmf"/><Relationship Id="rId70" Type="http://schemas.openxmlformats.org/officeDocument/2006/relationships/image" Target="media/image21.wmf"/><Relationship Id="rId75" Type="http://schemas.openxmlformats.org/officeDocument/2006/relationships/oleObject" Target="embeddings/oleObject42.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image" Target="media/image5.wmf"/><Relationship Id="rId49" Type="http://schemas.openxmlformats.org/officeDocument/2006/relationships/oleObject" Target="embeddings/oleObject28.bin"/><Relationship Id="rId57"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1768</Words>
  <Characters>10082</Characters>
  <Application>Microsoft Office Word</Application>
  <DocSecurity>0</DocSecurity>
  <Lines>84</Lines>
  <Paragraphs>23</Paragraphs>
  <ScaleCrop>false</ScaleCrop>
  <Company>国家饲料质量监督检验中心（武汉）</Company>
  <LinksUpToDate>false</LinksUpToDate>
  <CharactersWithSpaces>11827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《谷物及谷物产品水分的测定—常规法》</dc:title>
  <dc:subject/>
  <dc:creator>刘小敏</dc:creator>
  <cp:keywords/>
  <dc:description/>
  <cp:lastModifiedBy>微软用户</cp:lastModifiedBy>
  <cp:revision>2</cp:revision>
  <cp:lastPrinted>2010-11-08T00:17:00Z</cp:lastPrinted>
  <dcterms:created xsi:type="dcterms:W3CDTF">2014-10-31T02:24:00Z</dcterms:created>
  <dcterms:modified xsi:type="dcterms:W3CDTF">2014-10-31T02:24:00Z</dcterms:modified>
</cp:coreProperties>
</file>